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49E9" w14:textId="40F32402" w:rsidR="00270BE2" w:rsidRPr="00270BE2" w:rsidRDefault="00270BE2" w:rsidP="00270BE2">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270BE2">
        <w:rPr>
          <w:rFonts w:ascii="Arial" w:eastAsia="MS Mincho" w:hAnsi="Arial" w:cs="Arial"/>
          <w:b/>
          <w:sz w:val="24"/>
          <w:lang w:val="en-GB" w:eastAsia="x-none"/>
        </w:rPr>
        <w:t>3GPP TSG-RAN WG2 Meeting #12</w:t>
      </w:r>
      <w:r w:rsidR="000D3295">
        <w:rPr>
          <w:rFonts w:ascii="Arial" w:eastAsia="MS Mincho" w:hAnsi="Arial" w:cs="Arial"/>
          <w:b/>
          <w:sz w:val="24"/>
          <w:lang w:val="en-GB" w:eastAsia="x-none"/>
        </w:rPr>
        <w:t>3</w:t>
      </w:r>
      <w:r w:rsidRPr="00270BE2">
        <w:rPr>
          <w:rFonts w:ascii="Arial" w:eastAsia="MS Mincho" w:hAnsi="Arial" w:cs="Arial"/>
          <w:b/>
          <w:sz w:val="24"/>
          <w:lang w:val="en-GB" w:eastAsia="x-none"/>
        </w:rPr>
        <w:t xml:space="preserve">                                                        </w:t>
      </w:r>
      <w:r>
        <w:rPr>
          <w:rFonts w:ascii="Arial" w:eastAsiaTheme="minorEastAsia" w:hAnsi="Arial" w:cs="Arial" w:hint="eastAsia"/>
          <w:b/>
          <w:sz w:val="24"/>
          <w:lang w:val="en-GB" w:eastAsia="zh-CN"/>
        </w:rPr>
        <w:t xml:space="preserve">          </w:t>
      </w:r>
      <w:r w:rsidR="00902B42" w:rsidRPr="00902B42">
        <w:rPr>
          <w:rFonts w:ascii="Arial" w:eastAsia="MS Mincho" w:hAnsi="Arial" w:cs="Arial"/>
          <w:b/>
          <w:sz w:val="24"/>
          <w:lang w:val="en-GB" w:eastAsia="x-none"/>
        </w:rPr>
        <w:t>R2-230</w:t>
      </w:r>
      <w:r w:rsidR="00903FBC">
        <w:rPr>
          <w:rFonts w:ascii="Arial" w:eastAsia="MS Mincho" w:hAnsi="Arial" w:cs="Arial"/>
          <w:b/>
          <w:sz w:val="24"/>
          <w:lang w:val="en-GB" w:eastAsia="x-none"/>
        </w:rPr>
        <w:t>9238</w:t>
      </w:r>
    </w:p>
    <w:p w14:paraId="04A69C91" w14:textId="244E70ED" w:rsidR="002F4A2E" w:rsidRPr="00712896" w:rsidRDefault="000D3295" w:rsidP="00270BE2">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Pr>
          <w:rFonts w:ascii="Arial" w:eastAsia="MS Mincho" w:hAnsi="Arial" w:cs="Arial"/>
          <w:b/>
          <w:sz w:val="24"/>
          <w:lang w:val="en-GB" w:eastAsia="x-none"/>
        </w:rPr>
        <w:t>Toulouse</w:t>
      </w:r>
      <w:r w:rsidR="00270BE2" w:rsidRPr="00270BE2">
        <w:rPr>
          <w:rFonts w:ascii="Arial" w:eastAsia="MS Mincho" w:hAnsi="Arial" w:cs="Arial"/>
          <w:b/>
          <w:sz w:val="24"/>
          <w:lang w:val="en-GB" w:eastAsia="x-none"/>
        </w:rPr>
        <w:t xml:space="preserve">, </w:t>
      </w:r>
      <w:r>
        <w:rPr>
          <w:rFonts w:ascii="Arial" w:eastAsia="MS Mincho" w:hAnsi="Arial" w:cs="Arial"/>
          <w:b/>
          <w:sz w:val="24"/>
          <w:lang w:val="en-GB" w:eastAsia="x-none"/>
        </w:rPr>
        <w:t>France</w:t>
      </w:r>
      <w:r w:rsidR="00270BE2" w:rsidRPr="00270BE2">
        <w:rPr>
          <w:rFonts w:ascii="Arial" w:eastAsia="MS Mincho" w:hAnsi="Arial" w:cs="Arial"/>
          <w:b/>
          <w:sz w:val="24"/>
          <w:lang w:val="en-GB" w:eastAsia="x-none"/>
        </w:rPr>
        <w:t>, 2</w:t>
      </w:r>
      <w:r>
        <w:rPr>
          <w:rFonts w:ascii="Arial" w:eastAsia="MS Mincho" w:hAnsi="Arial" w:cs="Arial"/>
          <w:b/>
          <w:sz w:val="24"/>
          <w:lang w:val="en-GB" w:eastAsia="x-none"/>
        </w:rPr>
        <w:t>1</w:t>
      </w:r>
      <w:r w:rsidR="001307FD" w:rsidRPr="001307FD">
        <w:rPr>
          <w:rFonts w:ascii="Arial" w:eastAsia="MS Mincho" w:hAnsi="Arial" w:cs="Arial"/>
          <w:b/>
          <w:sz w:val="24"/>
          <w:vertAlign w:val="superscript"/>
          <w:lang w:val="en-GB" w:eastAsia="x-none"/>
        </w:rPr>
        <w:t>st</w:t>
      </w:r>
      <w:r w:rsidR="001307FD">
        <w:rPr>
          <w:rFonts w:ascii="Arial" w:eastAsia="MS Mincho" w:hAnsi="Arial" w:cs="Arial"/>
          <w:b/>
          <w:sz w:val="24"/>
          <w:lang w:val="en-GB" w:eastAsia="x-none"/>
        </w:rPr>
        <w:t xml:space="preserve"> </w:t>
      </w:r>
      <w:r w:rsidR="00270BE2" w:rsidRPr="00270BE2">
        <w:rPr>
          <w:rFonts w:ascii="Arial" w:eastAsia="MS Mincho" w:hAnsi="Arial" w:cs="Arial"/>
          <w:b/>
          <w:sz w:val="24"/>
          <w:lang w:val="en-GB" w:eastAsia="x-none"/>
        </w:rPr>
        <w:t>– 2</w:t>
      </w:r>
      <w:r>
        <w:rPr>
          <w:rFonts w:ascii="Arial" w:eastAsia="MS Mincho" w:hAnsi="Arial" w:cs="Arial"/>
          <w:b/>
          <w:sz w:val="24"/>
          <w:lang w:val="en-GB" w:eastAsia="x-none"/>
        </w:rPr>
        <w:t>5</w:t>
      </w:r>
      <w:r w:rsidR="001307FD" w:rsidRPr="001307FD">
        <w:rPr>
          <w:rFonts w:ascii="Arial" w:eastAsia="MS Mincho" w:hAnsi="Arial" w:cs="Arial"/>
          <w:b/>
          <w:sz w:val="24"/>
          <w:vertAlign w:val="superscript"/>
          <w:lang w:val="en-GB" w:eastAsia="x-none"/>
        </w:rPr>
        <w:t>th</w:t>
      </w:r>
      <w:r w:rsidR="001307FD">
        <w:rPr>
          <w:rFonts w:ascii="Arial" w:eastAsia="MS Mincho" w:hAnsi="Arial" w:cs="Arial"/>
          <w:b/>
          <w:sz w:val="24"/>
          <w:lang w:val="en-GB" w:eastAsia="x-none"/>
        </w:rPr>
        <w:t xml:space="preserve"> </w:t>
      </w:r>
      <w:r>
        <w:rPr>
          <w:rFonts w:ascii="Arial" w:eastAsia="MS Mincho" w:hAnsi="Arial" w:cs="Arial"/>
          <w:b/>
          <w:sz w:val="24"/>
          <w:lang w:val="en-GB" w:eastAsia="x-none"/>
        </w:rPr>
        <w:t>Aug</w:t>
      </w:r>
      <w:r w:rsidR="00270BE2" w:rsidRPr="00270BE2">
        <w:rPr>
          <w:rFonts w:ascii="Arial" w:eastAsia="MS Mincho" w:hAnsi="Arial" w:cs="Arial"/>
          <w:b/>
          <w:sz w:val="24"/>
          <w:lang w:val="en-GB" w:eastAsia="x-none"/>
        </w:rPr>
        <w:t xml:space="preserve"> 2023</w:t>
      </w:r>
    </w:p>
    <w:p w14:paraId="06D1204D" w14:textId="77777777" w:rsidR="002F4A2E" w:rsidRDefault="00157910">
      <w:pPr>
        <w:pStyle w:val="a5"/>
        <w:rPr>
          <w:sz w:val="22"/>
          <w:szCs w:val="22"/>
          <w:lang w:val="en-GB"/>
        </w:rPr>
      </w:pPr>
      <w:r>
        <w:rPr>
          <w:sz w:val="22"/>
          <w:szCs w:val="22"/>
          <w:lang w:val="en-GB"/>
        </w:rPr>
        <w:t xml:space="preserve">                                   </w:t>
      </w:r>
    </w:p>
    <w:p w14:paraId="1FD0D13D" w14:textId="77777777"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Source:</w:t>
      </w:r>
      <w:r w:rsidRPr="000C60CF">
        <w:rPr>
          <w:rFonts w:ascii="Arial" w:hAnsi="Arial" w:cs="Arial"/>
          <w:b/>
          <w:sz w:val="24"/>
          <w:lang w:val="en-GB"/>
        </w:rPr>
        <w:tab/>
        <w:t xml:space="preserve">CATT </w:t>
      </w:r>
    </w:p>
    <w:p w14:paraId="28F7CB88" w14:textId="7D31AD87"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Title:</w:t>
      </w:r>
      <w:bookmarkStart w:id="0" w:name="Title"/>
      <w:bookmarkEnd w:id="0"/>
      <w:r w:rsidRPr="000C60CF">
        <w:rPr>
          <w:rFonts w:ascii="Arial" w:hAnsi="Arial" w:cs="Arial"/>
          <w:b/>
          <w:sz w:val="24"/>
          <w:lang w:val="en-GB"/>
        </w:rPr>
        <w:tab/>
      </w:r>
      <w:r w:rsidR="00903FBC">
        <w:rPr>
          <w:rFonts w:ascii="Arial" w:hAnsi="Arial" w:cs="Arial"/>
          <w:b/>
          <w:sz w:val="24"/>
          <w:lang w:val="en-GB"/>
        </w:rPr>
        <w:t>Correction</w:t>
      </w:r>
      <w:r w:rsidR="000D3295" w:rsidRPr="000D3295">
        <w:rPr>
          <w:rFonts w:ascii="Arial" w:hAnsi="Arial" w:cs="Arial"/>
          <w:b/>
          <w:sz w:val="24"/>
          <w:lang w:val="en-GB"/>
        </w:rPr>
        <w:t xml:space="preserve"> </w:t>
      </w:r>
      <w:r w:rsidR="00C55FEC">
        <w:rPr>
          <w:rFonts w:ascii="Arial" w:hAnsi="Arial" w:cs="Arial"/>
          <w:b/>
          <w:sz w:val="24"/>
          <w:lang w:val="en-GB"/>
        </w:rPr>
        <w:t xml:space="preserve">to </w:t>
      </w:r>
      <w:r w:rsidR="00603FDB">
        <w:rPr>
          <w:rFonts w:ascii="Arial" w:hAnsi="Arial" w:cs="Arial"/>
          <w:b/>
          <w:sz w:val="24"/>
          <w:lang w:val="en-GB"/>
        </w:rPr>
        <w:t xml:space="preserve">BLCR of </w:t>
      </w:r>
      <w:r w:rsidR="00C55FEC">
        <w:rPr>
          <w:rFonts w:ascii="Arial" w:hAnsi="Arial" w:cs="Arial"/>
          <w:b/>
          <w:sz w:val="24"/>
          <w:lang w:val="en-GB"/>
        </w:rPr>
        <w:t xml:space="preserve">38.331 for </w:t>
      </w:r>
      <w:r w:rsidR="00603FDB">
        <w:rPr>
          <w:rFonts w:ascii="Arial" w:hAnsi="Arial" w:cs="Arial"/>
          <w:b/>
          <w:sz w:val="24"/>
          <w:lang w:val="en-GB"/>
        </w:rPr>
        <w:t>RRC configuration</w:t>
      </w:r>
    </w:p>
    <w:p w14:paraId="4547E6FD" w14:textId="77AA134E"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Agenda Item:</w:t>
      </w:r>
      <w:bookmarkStart w:id="1" w:name="Source"/>
      <w:bookmarkEnd w:id="1"/>
      <w:r w:rsidRPr="000C60CF">
        <w:rPr>
          <w:rFonts w:ascii="Arial" w:hAnsi="Arial" w:cs="Arial"/>
          <w:b/>
          <w:sz w:val="24"/>
          <w:lang w:val="en-GB"/>
        </w:rPr>
        <w:tab/>
      </w:r>
      <w:r w:rsidR="00750EAA">
        <w:rPr>
          <w:rFonts w:ascii="Arial" w:eastAsiaTheme="minorEastAsia" w:hAnsi="Arial" w:cs="Arial" w:hint="eastAsia"/>
          <w:b/>
          <w:sz w:val="24"/>
          <w:lang w:val="en-GB" w:eastAsia="zh-CN"/>
        </w:rPr>
        <w:t>7</w:t>
      </w:r>
      <w:r w:rsidRPr="000C60CF">
        <w:rPr>
          <w:rFonts w:ascii="Arial" w:hAnsi="Arial" w:cs="Arial"/>
          <w:b/>
          <w:sz w:val="24"/>
          <w:lang w:val="en-GB"/>
        </w:rPr>
        <w:t>.</w:t>
      </w:r>
      <w:r w:rsidR="00750EAA">
        <w:rPr>
          <w:rFonts w:ascii="Arial" w:eastAsiaTheme="minorEastAsia" w:hAnsi="Arial" w:cs="Arial" w:hint="eastAsia"/>
          <w:b/>
          <w:sz w:val="24"/>
          <w:lang w:val="en-GB" w:eastAsia="zh-CN"/>
        </w:rPr>
        <w:t>25.2</w:t>
      </w:r>
      <w:r w:rsidRPr="000C60CF">
        <w:rPr>
          <w:rFonts w:ascii="Arial" w:hAnsi="Arial" w:cs="Arial"/>
          <w:b/>
          <w:sz w:val="24"/>
          <w:lang w:val="en-GB"/>
        </w:rPr>
        <w:t>‎</w:t>
      </w:r>
    </w:p>
    <w:p w14:paraId="1A693D71" w14:textId="0D34073C"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Document for:</w:t>
      </w:r>
      <w:r w:rsidRPr="000C60CF">
        <w:rPr>
          <w:rFonts w:ascii="Arial" w:hAnsi="Arial" w:cs="Arial"/>
          <w:b/>
          <w:sz w:val="24"/>
          <w:lang w:val="en-GB"/>
        </w:rPr>
        <w:tab/>
      </w:r>
      <w:bookmarkStart w:id="2" w:name="DocumentFor"/>
      <w:bookmarkEnd w:id="2"/>
      <w:r w:rsidRPr="000C60CF">
        <w:rPr>
          <w:rFonts w:ascii="Arial" w:hAnsi="Arial" w:cs="Arial"/>
          <w:b/>
          <w:sz w:val="24"/>
          <w:lang w:val="en-GB"/>
        </w:rPr>
        <w:t>Discussion and Decision</w:t>
      </w:r>
    </w:p>
    <w:p w14:paraId="5266D2B8" w14:textId="77777777" w:rsidR="002F4A2E" w:rsidRPr="000C60CF" w:rsidRDefault="00157910" w:rsidP="000C60CF">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eastAsia="Arial" w:cs="Times New Roman"/>
          <w:b w:val="0"/>
          <w:bCs w:val="0"/>
          <w:kern w:val="0"/>
          <w:sz w:val="36"/>
          <w:szCs w:val="20"/>
          <w:lang w:val="en-GB" w:eastAsia="en-US"/>
        </w:rPr>
      </w:pPr>
      <w:r w:rsidRPr="000C60CF">
        <w:rPr>
          <w:rFonts w:eastAsia="Arial" w:cs="Times New Roman"/>
          <w:b w:val="0"/>
          <w:bCs w:val="0"/>
          <w:kern w:val="0"/>
          <w:sz w:val="36"/>
          <w:szCs w:val="20"/>
          <w:lang w:val="en-GB" w:eastAsia="en-US"/>
        </w:rPr>
        <w:t>Introduction</w:t>
      </w:r>
    </w:p>
    <w:p w14:paraId="5EA80AED" w14:textId="14C1D5C9" w:rsidR="002C07A4" w:rsidRDefault="00C62A5E" w:rsidP="002C07A4">
      <w:pPr>
        <w:spacing w:beforeLines="50" w:before="120" w:afterLines="50" w:after="120"/>
        <w:jc w:val="both"/>
        <w:rPr>
          <w:rFonts w:eastAsiaTheme="minorEastAsia"/>
          <w:iCs/>
          <w:lang w:val="en-GB" w:eastAsia="zh-CN"/>
        </w:rPr>
      </w:pPr>
      <w:r>
        <w:rPr>
          <w:rFonts w:eastAsiaTheme="minorEastAsia"/>
          <w:iCs/>
          <w:lang w:val="en-GB" w:eastAsia="zh-CN"/>
        </w:rPr>
        <w:t>For Rel-18 UL Tx switching</w:t>
      </w:r>
      <w:r w:rsidR="00157910">
        <w:rPr>
          <w:rFonts w:eastAsiaTheme="minorEastAsia"/>
          <w:iCs/>
          <w:lang w:val="en-GB" w:eastAsia="zh-CN"/>
        </w:rPr>
        <w:t xml:space="preserve">, </w:t>
      </w:r>
      <w:r w:rsidR="002C07A4">
        <w:rPr>
          <w:rFonts w:eastAsiaTheme="minorEastAsia"/>
          <w:iCs/>
          <w:lang w:val="en-GB" w:eastAsia="zh-CN"/>
        </w:rPr>
        <w:t xml:space="preserve">the </w:t>
      </w:r>
      <w:r>
        <w:rPr>
          <w:rFonts w:eastAsiaTheme="minorEastAsia"/>
          <w:iCs/>
          <w:lang w:val="en-GB" w:eastAsia="zh-CN"/>
        </w:rPr>
        <w:t xml:space="preserve">agreed-in-principle </w:t>
      </w:r>
      <w:r w:rsidR="002C07A4">
        <w:rPr>
          <w:rFonts w:eastAsiaTheme="minorEastAsia"/>
          <w:iCs/>
          <w:lang w:val="en-GB" w:eastAsia="zh-CN"/>
        </w:rPr>
        <w:t xml:space="preserve">BLCRs have been finished via </w:t>
      </w:r>
      <w:r w:rsidR="00F3352B">
        <w:rPr>
          <w:rFonts w:eastAsiaTheme="minorEastAsia"/>
          <w:iCs/>
          <w:lang w:val="en-GB" w:eastAsia="zh-CN"/>
        </w:rPr>
        <w:t xml:space="preserve">the </w:t>
      </w:r>
      <w:r w:rsidR="002C07A4">
        <w:rPr>
          <w:rFonts w:eastAsiaTheme="minorEastAsia"/>
          <w:iCs/>
          <w:lang w:val="en-GB" w:eastAsia="zh-CN"/>
        </w:rPr>
        <w:t>post email discussion</w:t>
      </w:r>
      <w:r w:rsidR="00F3352B">
        <w:rPr>
          <w:rFonts w:eastAsiaTheme="minorEastAsia"/>
          <w:iCs/>
          <w:lang w:val="en-GB" w:eastAsia="zh-CN"/>
        </w:rPr>
        <w:fldChar w:fldCharType="begin"/>
      </w:r>
      <w:r w:rsidR="00F3352B">
        <w:rPr>
          <w:rFonts w:eastAsiaTheme="minorEastAsia"/>
          <w:iCs/>
          <w:lang w:val="en-GB" w:eastAsia="zh-CN"/>
        </w:rPr>
        <w:instrText xml:space="preserve"> REF _Ref142312589 \r \h </w:instrText>
      </w:r>
      <w:r w:rsidR="00F3352B">
        <w:rPr>
          <w:rFonts w:eastAsiaTheme="minorEastAsia"/>
          <w:iCs/>
          <w:lang w:val="en-GB" w:eastAsia="zh-CN"/>
        </w:rPr>
      </w:r>
      <w:r w:rsidR="00F3352B">
        <w:rPr>
          <w:rFonts w:eastAsiaTheme="minorEastAsia"/>
          <w:iCs/>
          <w:lang w:val="en-GB" w:eastAsia="zh-CN"/>
        </w:rPr>
        <w:fldChar w:fldCharType="separate"/>
      </w:r>
      <w:r w:rsidR="00F3352B">
        <w:rPr>
          <w:rFonts w:eastAsiaTheme="minorEastAsia"/>
          <w:iCs/>
          <w:lang w:val="en-GB" w:eastAsia="zh-CN"/>
        </w:rPr>
        <w:t>[1]</w:t>
      </w:r>
      <w:r w:rsidR="00F3352B">
        <w:rPr>
          <w:rFonts w:eastAsiaTheme="minorEastAsia"/>
          <w:iCs/>
          <w:lang w:val="en-GB" w:eastAsia="zh-CN"/>
        </w:rPr>
        <w:fldChar w:fldCharType="end"/>
      </w:r>
      <w:r w:rsidR="002C07A4">
        <w:rPr>
          <w:rFonts w:eastAsiaTheme="minorEastAsia"/>
          <w:iCs/>
          <w:lang w:val="en-GB" w:eastAsia="zh-CN"/>
        </w:rPr>
        <w:t xml:space="preserve"> </w:t>
      </w:r>
      <w:r>
        <w:rPr>
          <w:rFonts w:eastAsiaTheme="minorEastAsia"/>
          <w:iCs/>
          <w:lang w:val="en-GB" w:eastAsia="zh-CN"/>
        </w:rPr>
        <w:t>after RAN2#122 meeting</w:t>
      </w:r>
      <w:r w:rsidR="00F3352B">
        <w:rPr>
          <w:rFonts w:eastAsiaTheme="minorEastAsia"/>
          <w:iCs/>
          <w:lang w:val="en-GB" w:eastAsia="zh-CN"/>
        </w:rPr>
        <w:fldChar w:fldCharType="begin"/>
      </w:r>
      <w:r w:rsidR="00F3352B">
        <w:rPr>
          <w:rFonts w:eastAsiaTheme="minorEastAsia"/>
          <w:iCs/>
          <w:lang w:val="en-GB" w:eastAsia="zh-CN"/>
        </w:rPr>
        <w:instrText xml:space="preserve"> REF _Ref142336722 \r \h </w:instrText>
      </w:r>
      <w:r w:rsidR="00F3352B">
        <w:rPr>
          <w:rFonts w:eastAsiaTheme="minorEastAsia"/>
          <w:iCs/>
          <w:lang w:val="en-GB" w:eastAsia="zh-CN"/>
        </w:rPr>
      </w:r>
      <w:r w:rsidR="00F3352B">
        <w:rPr>
          <w:rFonts w:eastAsiaTheme="minorEastAsia"/>
          <w:iCs/>
          <w:lang w:val="en-GB" w:eastAsia="zh-CN"/>
        </w:rPr>
        <w:fldChar w:fldCharType="separate"/>
      </w:r>
      <w:r w:rsidR="00F3352B">
        <w:rPr>
          <w:rFonts w:eastAsiaTheme="minorEastAsia"/>
          <w:iCs/>
          <w:lang w:val="en-GB" w:eastAsia="zh-CN"/>
        </w:rPr>
        <w:t>[2]</w:t>
      </w:r>
      <w:r w:rsidR="00F3352B">
        <w:rPr>
          <w:rFonts w:eastAsiaTheme="minorEastAsia"/>
          <w:iCs/>
          <w:lang w:val="en-GB" w:eastAsia="zh-CN"/>
        </w:rPr>
        <w:fldChar w:fldCharType="end"/>
      </w:r>
      <w:r>
        <w:rPr>
          <w:rFonts w:eastAsiaTheme="minorEastAsia"/>
          <w:iCs/>
          <w:lang w:val="en-GB" w:eastAsia="zh-CN"/>
        </w:rPr>
        <w:t>.</w:t>
      </w:r>
    </w:p>
    <w:p w14:paraId="2728B279" w14:textId="494979C8" w:rsidR="002F4A2E" w:rsidRPr="001F3684" w:rsidRDefault="00522236" w:rsidP="001F3684">
      <w:pPr>
        <w:spacing w:beforeLines="50" w:before="120" w:afterLines="50" w:after="120"/>
        <w:jc w:val="both"/>
        <w:rPr>
          <w:rFonts w:eastAsiaTheme="minorEastAsia"/>
          <w:iCs/>
          <w:lang w:val="en-GB" w:eastAsia="zh-CN"/>
        </w:rPr>
      </w:pPr>
      <w:r>
        <w:rPr>
          <w:rFonts w:eastAsiaTheme="minorEastAsia" w:hint="eastAsia"/>
          <w:iCs/>
          <w:lang w:val="en-GB" w:eastAsia="zh-CN"/>
        </w:rPr>
        <w:t>T</w:t>
      </w:r>
      <w:r>
        <w:rPr>
          <w:rFonts w:eastAsiaTheme="minorEastAsia"/>
          <w:iCs/>
          <w:lang w:val="en-GB" w:eastAsia="zh-CN"/>
        </w:rPr>
        <w:t xml:space="preserve">his contribution will discuss corrections to the agreed BLCR </w:t>
      </w:r>
      <w:r w:rsidR="00F3352B">
        <w:rPr>
          <w:rFonts w:eastAsiaTheme="minorEastAsia"/>
          <w:iCs/>
          <w:lang w:val="en-GB" w:eastAsia="zh-CN"/>
        </w:rPr>
        <w:t>of</w:t>
      </w:r>
      <w:r>
        <w:rPr>
          <w:rFonts w:eastAsiaTheme="minorEastAsia"/>
          <w:iCs/>
          <w:lang w:val="en-GB" w:eastAsia="zh-CN"/>
        </w:rPr>
        <w:t xml:space="preserve"> </w:t>
      </w:r>
      <w:r w:rsidR="00F3352B">
        <w:rPr>
          <w:rFonts w:eastAsiaTheme="minorEastAsia"/>
          <w:iCs/>
          <w:lang w:val="en-GB" w:eastAsia="zh-CN"/>
        </w:rPr>
        <w:t xml:space="preserve">38.331 for </w:t>
      </w:r>
      <w:r>
        <w:rPr>
          <w:rFonts w:eastAsiaTheme="minorEastAsia"/>
          <w:iCs/>
          <w:lang w:val="en-GB" w:eastAsia="zh-CN"/>
        </w:rPr>
        <w:t>RRC configuration</w:t>
      </w:r>
      <w:r w:rsidR="00F3352B">
        <w:rPr>
          <w:rFonts w:eastAsiaTheme="minorEastAsia"/>
          <w:iCs/>
          <w:lang w:val="en-GB" w:eastAsia="zh-CN"/>
        </w:rPr>
        <w:fldChar w:fldCharType="begin"/>
      </w:r>
      <w:r w:rsidR="00F3352B">
        <w:rPr>
          <w:rFonts w:eastAsiaTheme="minorEastAsia"/>
          <w:iCs/>
          <w:lang w:val="en-GB" w:eastAsia="zh-CN"/>
        </w:rPr>
        <w:instrText xml:space="preserve"> REF _Ref142336736 \r \h </w:instrText>
      </w:r>
      <w:r w:rsidR="00F3352B">
        <w:rPr>
          <w:rFonts w:eastAsiaTheme="minorEastAsia"/>
          <w:iCs/>
          <w:lang w:val="en-GB" w:eastAsia="zh-CN"/>
        </w:rPr>
      </w:r>
      <w:r w:rsidR="00F3352B">
        <w:rPr>
          <w:rFonts w:eastAsiaTheme="minorEastAsia"/>
          <w:iCs/>
          <w:lang w:val="en-GB" w:eastAsia="zh-CN"/>
        </w:rPr>
        <w:fldChar w:fldCharType="separate"/>
      </w:r>
      <w:r w:rsidR="00F3352B">
        <w:rPr>
          <w:rFonts w:eastAsiaTheme="minorEastAsia"/>
          <w:iCs/>
          <w:lang w:val="en-GB" w:eastAsia="zh-CN"/>
        </w:rPr>
        <w:t>[3]</w:t>
      </w:r>
      <w:r w:rsidR="00F3352B">
        <w:rPr>
          <w:rFonts w:eastAsiaTheme="minorEastAsia"/>
          <w:iCs/>
          <w:lang w:val="en-GB" w:eastAsia="zh-CN"/>
        </w:rPr>
        <w:fldChar w:fldCharType="end"/>
      </w:r>
      <w:r>
        <w:rPr>
          <w:rFonts w:eastAsiaTheme="minorEastAsia"/>
          <w:iCs/>
          <w:lang w:val="en-GB" w:eastAsia="zh-CN"/>
        </w:rPr>
        <w:t>.</w:t>
      </w:r>
    </w:p>
    <w:p w14:paraId="24F50E75" w14:textId="7CAA4328" w:rsidR="006A3921" w:rsidRPr="00531A80" w:rsidRDefault="00157910" w:rsidP="00531A80">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60CF">
        <w:rPr>
          <w:rFonts w:cs="Times New Roman" w:hint="eastAsia"/>
          <w:b w:val="0"/>
          <w:bCs w:val="0"/>
          <w:kern w:val="0"/>
          <w:sz w:val="36"/>
          <w:szCs w:val="20"/>
          <w:lang w:val="en-GB"/>
        </w:rPr>
        <w:t>Discussion</w:t>
      </w:r>
    </w:p>
    <w:p w14:paraId="0F0F5014" w14:textId="6BA78ABD" w:rsidR="00170765" w:rsidRPr="00170765" w:rsidRDefault="00170765" w:rsidP="00170765">
      <w:pPr>
        <w:pStyle w:val="20"/>
        <w:keepNext w:val="0"/>
        <w:spacing w:before="100" w:beforeAutospacing="1" w:afterLines="100" w:after="240"/>
        <w:rPr>
          <w:rFonts w:eastAsia="宋体" w:cs="Times New Roman"/>
          <w:b w:val="0"/>
          <w:bCs w:val="0"/>
          <w:iCs w:val="0"/>
          <w:sz w:val="28"/>
          <w:szCs w:val="24"/>
          <w:lang w:val="en-GB"/>
        </w:rPr>
      </w:pPr>
      <w:r w:rsidRPr="00170765">
        <w:rPr>
          <w:rFonts w:eastAsia="宋体" w:cs="Times New Roman"/>
          <w:b w:val="0"/>
          <w:bCs w:val="0"/>
          <w:iCs w:val="0"/>
          <w:sz w:val="28"/>
          <w:szCs w:val="24"/>
          <w:lang w:val="en-GB"/>
        </w:rPr>
        <w:t xml:space="preserve">Description for </w:t>
      </w:r>
      <w:r w:rsidRPr="00170765">
        <w:rPr>
          <w:rFonts w:eastAsia="宋体" w:cs="Times New Roman"/>
          <w:b w:val="0"/>
          <w:bCs w:val="0"/>
          <w:i/>
          <w:sz w:val="28"/>
          <w:szCs w:val="24"/>
          <w:lang w:val="en-GB"/>
        </w:rPr>
        <w:t>switching2T-DualUL</w:t>
      </w:r>
    </w:p>
    <w:p w14:paraId="4B896BB0" w14:textId="32538E64" w:rsidR="00850F03" w:rsidRDefault="008E445A" w:rsidP="00D949B6">
      <w:pPr>
        <w:spacing w:beforeLines="50" w:before="120" w:afterLines="50" w:after="120"/>
        <w:jc w:val="both"/>
        <w:rPr>
          <w:rFonts w:eastAsiaTheme="minorEastAsia"/>
          <w:b/>
          <w:bCs/>
          <w:iCs/>
          <w:lang w:eastAsia="zh-CN"/>
        </w:rPr>
      </w:pPr>
      <w:r>
        <w:rPr>
          <w:rFonts w:eastAsia="Yu Mincho"/>
          <w:lang w:eastAsia="ja-JP"/>
        </w:rPr>
        <w:t xml:space="preserve">In </w:t>
      </w:r>
      <w:r w:rsidR="00B92DC3">
        <w:rPr>
          <w:rFonts w:eastAsia="Yu Mincho"/>
          <w:lang w:eastAsia="ja-JP"/>
        </w:rPr>
        <w:t>RAN4 #107 meeting</w:t>
      </w:r>
      <w:r w:rsidR="00153A9A">
        <w:rPr>
          <w:rFonts w:eastAsia="Yu Mincho"/>
          <w:lang w:eastAsia="ja-JP"/>
        </w:rPr>
        <w:fldChar w:fldCharType="begin"/>
      </w:r>
      <w:r w:rsidR="00153A9A">
        <w:rPr>
          <w:rFonts w:eastAsia="Yu Mincho"/>
          <w:lang w:eastAsia="ja-JP"/>
        </w:rPr>
        <w:instrText xml:space="preserve"> REF _Ref142392588 \r \h </w:instrText>
      </w:r>
      <w:r w:rsidR="00153A9A">
        <w:rPr>
          <w:rFonts w:eastAsia="Yu Mincho"/>
          <w:lang w:eastAsia="ja-JP"/>
        </w:rPr>
      </w:r>
      <w:r w:rsidR="00153A9A">
        <w:rPr>
          <w:rFonts w:eastAsia="Yu Mincho"/>
          <w:lang w:eastAsia="ja-JP"/>
        </w:rPr>
        <w:fldChar w:fldCharType="separate"/>
      </w:r>
      <w:r w:rsidR="00153A9A">
        <w:rPr>
          <w:rFonts w:eastAsia="Yu Mincho"/>
          <w:lang w:eastAsia="ja-JP"/>
        </w:rPr>
        <w:t>[5]</w:t>
      </w:r>
      <w:r w:rsidR="00153A9A">
        <w:rPr>
          <w:rFonts w:eastAsia="Yu Mincho"/>
          <w:lang w:eastAsia="ja-JP"/>
        </w:rPr>
        <w:fldChar w:fldCharType="end"/>
      </w:r>
      <w:r w:rsidR="007A3110">
        <w:rPr>
          <w:rFonts w:eastAsia="Yu Mincho"/>
          <w:lang w:eastAsia="ja-JP"/>
        </w:rPr>
        <w:fldChar w:fldCharType="begin"/>
      </w:r>
      <w:r w:rsidR="007A3110">
        <w:rPr>
          <w:rFonts w:eastAsia="Yu Mincho"/>
          <w:lang w:eastAsia="ja-JP"/>
        </w:rPr>
        <w:instrText xml:space="preserve"> REF _Hlk142336521 \r \h </w:instrText>
      </w:r>
      <w:r w:rsidR="007A3110">
        <w:rPr>
          <w:rFonts w:eastAsia="Yu Mincho"/>
          <w:lang w:eastAsia="ja-JP"/>
        </w:rPr>
      </w:r>
      <w:r w:rsidR="007A3110">
        <w:rPr>
          <w:rFonts w:eastAsia="Yu Mincho"/>
          <w:lang w:eastAsia="ja-JP"/>
        </w:rPr>
        <w:fldChar w:fldCharType="end"/>
      </w:r>
      <w:r>
        <w:rPr>
          <w:rFonts w:eastAsia="Yu Mincho"/>
          <w:lang w:eastAsia="ja-JP"/>
        </w:rPr>
        <w:t xml:space="preserve">, RAN4 confirmed </w:t>
      </w:r>
      <w:r w:rsidR="00FC4853">
        <w:rPr>
          <w:rFonts w:eastAsia="Yu Mincho"/>
          <w:lang w:eastAsia="ja-JP"/>
        </w:rPr>
        <w:t xml:space="preserve">semi-static </w:t>
      </w:r>
      <w:r>
        <w:rPr>
          <w:rFonts w:eastAsia="Yu Mincho"/>
          <w:lang w:eastAsia="ja-JP"/>
        </w:rPr>
        <w:t>RRC configuration</w:t>
      </w:r>
      <w:r w:rsidR="00FC4853">
        <w:rPr>
          <w:rFonts w:eastAsia="Yu Mincho"/>
          <w:lang w:eastAsia="ja-JP"/>
        </w:rPr>
        <w:t xml:space="preserve"> is used in indicate whether 2T-2T switching period is applied</w:t>
      </w:r>
      <w:r w:rsidR="00207617">
        <w:rPr>
          <w:rFonts w:eastAsia="Yu Mincho"/>
          <w:lang w:eastAsia="ja-JP"/>
        </w:rPr>
        <w:t xml:space="preserve"> for a UL Tx switching</w:t>
      </w:r>
      <w:r w:rsidR="00FC4853">
        <w:rPr>
          <w:rFonts w:eastAsia="Yu Mincho"/>
          <w:lang w:eastAsia="ja-JP"/>
        </w:rPr>
        <w:t>.</w:t>
      </w:r>
    </w:p>
    <w:tbl>
      <w:tblPr>
        <w:tblStyle w:val="aa"/>
        <w:tblW w:w="0" w:type="auto"/>
        <w:tblLook w:val="04A0" w:firstRow="1" w:lastRow="0" w:firstColumn="1" w:lastColumn="0" w:noHBand="0" w:noVBand="1"/>
      </w:tblPr>
      <w:tblGrid>
        <w:gridCol w:w="9736"/>
      </w:tblGrid>
      <w:tr w:rsidR="00BD59CF" w14:paraId="2E0D4C22" w14:textId="77777777" w:rsidTr="00BD59CF">
        <w:tc>
          <w:tcPr>
            <w:tcW w:w="9736" w:type="dxa"/>
          </w:tcPr>
          <w:p w14:paraId="662949F7" w14:textId="47DAC8ED" w:rsidR="00BD59CF" w:rsidRPr="00585901" w:rsidRDefault="00BD59CF" w:rsidP="00585901">
            <w:pPr>
              <w:pStyle w:val="a5"/>
              <w:spacing w:afterLines="50" w:after="120"/>
              <w:rPr>
                <w:rFonts w:ascii="Times New Roman" w:hAnsi="Times New Roman"/>
                <w:b w:val="0"/>
                <w:lang w:val="en-GB"/>
              </w:rPr>
            </w:pPr>
            <w:r w:rsidRPr="00585901">
              <w:rPr>
                <w:rFonts w:ascii="Times New Roman" w:hAnsi="Times New Roman"/>
                <w:b w:val="0"/>
                <w:lang w:val="en-GB"/>
              </w:rPr>
              <w:t>RAN4 agrees that option 2 matches RAN4 understanding with the following understanding:</w:t>
            </w:r>
          </w:p>
          <w:p w14:paraId="5907736D" w14:textId="68B24794" w:rsidR="00BD59CF" w:rsidRPr="00585901" w:rsidRDefault="00BD59CF" w:rsidP="00611454">
            <w:pPr>
              <w:pStyle w:val="af7"/>
              <w:numPr>
                <w:ilvl w:val="0"/>
                <w:numId w:val="18"/>
              </w:numPr>
              <w:spacing w:beforeLines="50" w:before="120" w:afterLines="50" w:after="120"/>
              <w:jc w:val="both"/>
              <w:rPr>
                <w:rFonts w:eastAsiaTheme="minorEastAsia"/>
                <w:iCs/>
                <w:lang w:eastAsia="zh-CN"/>
              </w:rPr>
            </w:pPr>
            <w:r w:rsidRPr="00585901">
              <w:rPr>
                <w:rFonts w:eastAsiaTheme="minorEastAsia"/>
                <w:iCs/>
                <w:lang w:eastAsia="zh-CN"/>
              </w:rPr>
              <w:t>Option 2 means semi-static RRC configurations and gNB configures which switching cases are applied to 2Tx-2Tx switching period.</w:t>
            </w:r>
          </w:p>
          <w:p w14:paraId="0DE40F9E" w14:textId="3CE03CAF" w:rsidR="00BD59CF" w:rsidRPr="00585901" w:rsidRDefault="00BD59CF" w:rsidP="00611454">
            <w:pPr>
              <w:pStyle w:val="af7"/>
              <w:numPr>
                <w:ilvl w:val="0"/>
                <w:numId w:val="18"/>
              </w:numPr>
              <w:spacing w:beforeLines="50" w:before="120" w:afterLines="50" w:after="120"/>
              <w:jc w:val="both"/>
              <w:rPr>
                <w:rFonts w:eastAsiaTheme="minorEastAsia"/>
                <w:iCs/>
                <w:lang w:eastAsia="zh-CN"/>
              </w:rPr>
            </w:pPr>
            <w:r w:rsidRPr="00585901">
              <w:rPr>
                <w:rFonts w:eastAsiaTheme="minorEastAsia"/>
                <w:iCs/>
                <w:lang w:eastAsia="zh-CN"/>
              </w:rPr>
              <w:t xml:space="preserve">Regarding the granularity, RAN4 suggests per band pair granularity, i.e., </w:t>
            </w:r>
          </w:p>
          <w:p w14:paraId="0137CCE9" w14:textId="146B7297" w:rsidR="00BD59CF" w:rsidRDefault="00BD59CF" w:rsidP="00611454">
            <w:pPr>
              <w:pStyle w:val="af7"/>
              <w:numPr>
                <w:ilvl w:val="0"/>
                <w:numId w:val="18"/>
              </w:numPr>
              <w:spacing w:beforeLines="50" w:before="120" w:afterLines="50" w:after="120"/>
              <w:jc w:val="both"/>
              <w:rPr>
                <w:rFonts w:eastAsiaTheme="minorEastAsia"/>
                <w:iCs/>
                <w:lang w:eastAsia="zh-CN"/>
              </w:rPr>
            </w:pPr>
            <w:r w:rsidRPr="00585901">
              <w:rPr>
                <w:rFonts w:eastAsiaTheme="minorEastAsia"/>
                <w:iCs/>
                <w:lang w:eastAsia="zh-CN"/>
              </w:rPr>
              <w:t xml:space="preserve">if gNB configures as 2Tx-2Tx switching period applies to a band pair between switching (e.g., band A and band B), 2Tx-2Tx switching period applies to the switching cases between the band pair </w:t>
            </w:r>
          </w:p>
          <w:p w14:paraId="760D151F" w14:textId="77777777" w:rsidR="00611454" w:rsidRDefault="00611454" w:rsidP="00611454">
            <w:pPr>
              <w:pStyle w:val="a5"/>
              <w:widowControl w:val="0"/>
              <w:numPr>
                <w:ilvl w:val="0"/>
                <w:numId w:val="24"/>
              </w:numPr>
              <w:tabs>
                <w:tab w:val="clear" w:pos="4536"/>
                <w:tab w:val="clear" w:pos="9072"/>
              </w:tabs>
              <w:overflowPunct w:val="0"/>
              <w:autoSpaceDE w:val="0"/>
              <w:autoSpaceDN w:val="0"/>
              <w:adjustRightInd w:val="0"/>
              <w:spacing w:afterLines="50" w:after="120"/>
              <w:ind w:left="1727"/>
              <w:textAlignment w:val="baseline"/>
              <w:rPr>
                <w:rFonts w:ascii="Times New Roman" w:eastAsia="Yu Mincho" w:hAnsi="Times New Roman"/>
                <w:b w:val="0"/>
                <w:lang w:val="en-GB" w:eastAsia="ja-JP"/>
              </w:rPr>
            </w:pPr>
            <w:r>
              <w:rPr>
                <w:rFonts w:ascii="Times New Roman" w:eastAsia="Yu Mincho" w:hAnsi="Times New Roman"/>
                <w:b w:val="0"/>
                <w:lang w:val="en-GB" w:eastAsia="ja-JP"/>
              </w:rPr>
              <w:t xml:space="preserve">2P(band A)+0P(band B) </w:t>
            </w:r>
            <w:r w:rsidRPr="00B90FAB">
              <w:rPr>
                <w:rFonts w:ascii="Times New Roman" w:eastAsia="Yu Mincho" w:hAnsi="Times New Roman"/>
                <w:b w:val="0"/>
                <w:lang w:val="en-GB" w:eastAsia="ja-JP"/>
              </w:rPr>
              <w:t>&lt;=&gt;</w:t>
            </w:r>
            <w:r>
              <w:rPr>
                <w:rFonts w:ascii="Times New Roman" w:eastAsia="Yu Mincho" w:hAnsi="Times New Roman"/>
                <w:b w:val="0"/>
                <w:lang w:val="en-GB" w:eastAsia="ja-JP"/>
              </w:rPr>
              <w:t xml:space="preserve"> </w:t>
            </w:r>
            <w:r w:rsidRPr="00B90FAB">
              <w:rPr>
                <w:rFonts w:ascii="Times New Roman" w:eastAsia="Yu Mincho" w:hAnsi="Times New Roman"/>
                <w:b w:val="0"/>
                <w:lang w:val="en-GB" w:eastAsia="ja-JP"/>
              </w:rPr>
              <w:t>0P</w:t>
            </w:r>
            <w:r>
              <w:rPr>
                <w:rFonts w:ascii="Times New Roman" w:eastAsia="Yu Mincho" w:hAnsi="Times New Roman"/>
                <w:b w:val="0"/>
                <w:lang w:val="en-GB" w:eastAsia="ja-JP"/>
              </w:rPr>
              <w:t>(band A)</w:t>
            </w:r>
            <w:r w:rsidRPr="00B90FAB">
              <w:rPr>
                <w:rFonts w:ascii="Times New Roman" w:eastAsia="Yu Mincho" w:hAnsi="Times New Roman"/>
                <w:b w:val="0"/>
                <w:lang w:val="en-GB" w:eastAsia="ja-JP"/>
              </w:rPr>
              <w:t>+2P</w:t>
            </w:r>
            <w:r>
              <w:rPr>
                <w:rFonts w:ascii="Times New Roman" w:eastAsia="Yu Mincho" w:hAnsi="Times New Roman"/>
                <w:b w:val="0"/>
                <w:lang w:val="en-GB" w:eastAsia="ja-JP"/>
              </w:rPr>
              <w:t xml:space="preserve">(band B)  </w:t>
            </w:r>
          </w:p>
          <w:p w14:paraId="4D69AEC3" w14:textId="77777777" w:rsidR="00611454" w:rsidRDefault="00611454" w:rsidP="00611454">
            <w:pPr>
              <w:pStyle w:val="a5"/>
              <w:widowControl w:val="0"/>
              <w:numPr>
                <w:ilvl w:val="0"/>
                <w:numId w:val="24"/>
              </w:numPr>
              <w:tabs>
                <w:tab w:val="clear" w:pos="4536"/>
                <w:tab w:val="clear" w:pos="9072"/>
              </w:tabs>
              <w:overflowPunct w:val="0"/>
              <w:autoSpaceDE w:val="0"/>
              <w:autoSpaceDN w:val="0"/>
              <w:adjustRightInd w:val="0"/>
              <w:spacing w:afterLines="50" w:after="120"/>
              <w:ind w:left="1727"/>
              <w:textAlignment w:val="baseline"/>
              <w:rPr>
                <w:rFonts w:ascii="Times New Roman" w:eastAsia="Yu Mincho" w:hAnsi="Times New Roman"/>
                <w:b w:val="0"/>
                <w:lang w:val="en-GB" w:eastAsia="ja-JP"/>
              </w:rPr>
            </w:pPr>
            <w:r w:rsidRPr="00611454">
              <w:rPr>
                <w:rFonts w:ascii="Times New Roman" w:eastAsia="Yu Mincho" w:hAnsi="Times New Roman"/>
                <w:b w:val="0"/>
                <w:lang w:val="en-GB" w:eastAsia="ja-JP"/>
              </w:rPr>
              <w:t xml:space="preserve">1P(band A)+0P(band B) &lt;=&gt; 0P(band A)+2P(band B) </w:t>
            </w:r>
          </w:p>
          <w:p w14:paraId="5CB18823" w14:textId="77777777" w:rsidR="00611454" w:rsidRDefault="00611454" w:rsidP="00611454">
            <w:pPr>
              <w:pStyle w:val="a5"/>
              <w:widowControl w:val="0"/>
              <w:numPr>
                <w:ilvl w:val="0"/>
                <w:numId w:val="24"/>
              </w:numPr>
              <w:tabs>
                <w:tab w:val="clear" w:pos="4536"/>
                <w:tab w:val="clear" w:pos="9072"/>
              </w:tabs>
              <w:overflowPunct w:val="0"/>
              <w:autoSpaceDE w:val="0"/>
              <w:autoSpaceDN w:val="0"/>
              <w:adjustRightInd w:val="0"/>
              <w:spacing w:afterLines="50" w:after="120"/>
              <w:ind w:left="1727"/>
              <w:textAlignment w:val="baseline"/>
              <w:rPr>
                <w:rFonts w:ascii="Times New Roman" w:eastAsia="Yu Mincho" w:hAnsi="Times New Roman"/>
                <w:b w:val="0"/>
                <w:lang w:val="en-GB" w:eastAsia="ja-JP"/>
              </w:rPr>
            </w:pPr>
            <w:r w:rsidRPr="00611454">
              <w:rPr>
                <w:rFonts w:ascii="Times New Roman" w:eastAsia="Yu Mincho" w:hAnsi="Times New Roman"/>
                <w:b w:val="0"/>
                <w:lang w:val="en-GB" w:eastAsia="ja-JP"/>
              </w:rPr>
              <w:t xml:space="preserve">0P(band A)+1P(band B) &lt;=&gt; 2P(band A)+0P(band B) </w:t>
            </w:r>
          </w:p>
          <w:p w14:paraId="4D3DF57F" w14:textId="71F4F03F" w:rsidR="00611454" w:rsidRPr="00611454" w:rsidRDefault="00611454" w:rsidP="00611454">
            <w:pPr>
              <w:pStyle w:val="a5"/>
              <w:widowControl w:val="0"/>
              <w:numPr>
                <w:ilvl w:val="0"/>
                <w:numId w:val="24"/>
              </w:numPr>
              <w:tabs>
                <w:tab w:val="clear" w:pos="4536"/>
                <w:tab w:val="clear" w:pos="9072"/>
              </w:tabs>
              <w:overflowPunct w:val="0"/>
              <w:autoSpaceDE w:val="0"/>
              <w:autoSpaceDN w:val="0"/>
              <w:adjustRightInd w:val="0"/>
              <w:spacing w:afterLines="50" w:after="120"/>
              <w:ind w:left="1727"/>
              <w:textAlignment w:val="baseline"/>
              <w:rPr>
                <w:rFonts w:ascii="Times New Roman" w:eastAsia="Yu Mincho" w:hAnsi="Times New Roman"/>
                <w:b w:val="0"/>
                <w:lang w:val="en-GB" w:eastAsia="ja-JP"/>
              </w:rPr>
            </w:pPr>
            <w:r w:rsidRPr="00611454">
              <w:rPr>
                <w:rFonts w:ascii="Times New Roman" w:eastAsia="Yu Mincho" w:hAnsi="Times New Roman"/>
                <w:b w:val="0"/>
                <w:lang w:val="en-GB" w:eastAsia="ja-JP"/>
              </w:rPr>
              <w:t xml:space="preserve">1P(band A)+0P(band B) &lt;=&gt; P(band A)+1P(band B) </w:t>
            </w:r>
          </w:p>
          <w:p w14:paraId="7917BC9B" w14:textId="77777777" w:rsidR="00611454" w:rsidRPr="00611454" w:rsidRDefault="00611454" w:rsidP="00611454">
            <w:pPr>
              <w:pStyle w:val="af7"/>
              <w:spacing w:beforeLines="50" w:before="120" w:afterLines="50" w:after="120"/>
              <w:ind w:left="872"/>
              <w:jc w:val="both"/>
              <w:rPr>
                <w:rFonts w:eastAsiaTheme="minorEastAsia"/>
                <w:iCs/>
                <w:lang w:eastAsia="zh-CN"/>
              </w:rPr>
            </w:pPr>
          </w:p>
          <w:p w14:paraId="7A15B6A8" w14:textId="54BCB613" w:rsidR="00BD59CF" w:rsidRPr="00BD59CF" w:rsidRDefault="00BD59CF" w:rsidP="00611454">
            <w:pPr>
              <w:pStyle w:val="af7"/>
              <w:numPr>
                <w:ilvl w:val="0"/>
                <w:numId w:val="18"/>
              </w:numPr>
              <w:spacing w:beforeLines="50" w:before="120" w:afterLines="50" w:after="120"/>
              <w:jc w:val="both"/>
              <w:rPr>
                <w:rFonts w:eastAsiaTheme="minorEastAsia"/>
                <w:b/>
                <w:bCs/>
                <w:iCs/>
                <w:lang w:eastAsia="zh-CN"/>
              </w:rPr>
            </w:pPr>
            <w:r w:rsidRPr="00577E8E">
              <w:rPr>
                <w:rFonts w:eastAsiaTheme="minorEastAsia"/>
                <w:iCs/>
                <w:highlight w:val="yellow"/>
                <w:lang w:eastAsia="zh-CN"/>
              </w:rPr>
              <w:t>if the gNB does not configure the band pair for 2Tx-2Tx, then the Tx switching period for 1Tx-2Tx should be applied.</w:t>
            </w:r>
          </w:p>
        </w:tc>
      </w:tr>
    </w:tbl>
    <w:p w14:paraId="176798C7" w14:textId="5B98B707" w:rsidR="00BD59CF" w:rsidRDefault="00207617" w:rsidP="00D949B6">
      <w:pPr>
        <w:spacing w:beforeLines="50" w:before="120" w:afterLines="50" w:after="120"/>
        <w:jc w:val="both"/>
        <w:rPr>
          <w:rFonts w:ascii="Arial" w:hAnsi="Arial" w:cs="Arial"/>
          <w:sz w:val="18"/>
          <w:szCs w:val="20"/>
          <w:lang w:val="en-GB" w:eastAsia="zh-CN"/>
        </w:rPr>
      </w:pPr>
      <w:r>
        <w:rPr>
          <w:rFonts w:eastAsiaTheme="minorEastAsia"/>
          <w:lang w:eastAsia="zh-CN"/>
        </w:rPr>
        <w:t>Per band pair</w:t>
      </w:r>
      <w:r w:rsidRPr="00207617">
        <w:rPr>
          <w:rFonts w:eastAsiaTheme="minorEastAsia"/>
          <w:lang w:eastAsia="zh-CN"/>
        </w:rPr>
        <w:t xml:space="preserve"> </w:t>
      </w:r>
      <w:r>
        <w:rPr>
          <w:rFonts w:eastAsiaTheme="minorEastAsia"/>
          <w:lang w:eastAsia="zh-CN"/>
        </w:rPr>
        <w:t>IE</w:t>
      </w:r>
      <w:r w:rsidRPr="00207617">
        <w:rPr>
          <w:rFonts w:eastAsiaTheme="minorEastAsia"/>
          <w:lang w:eastAsia="zh-CN"/>
        </w:rPr>
        <w:t xml:space="preserve"> </w:t>
      </w:r>
      <w:r w:rsidRPr="008E445A">
        <w:rPr>
          <w:rFonts w:eastAsiaTheme="minorEastAsia"/>
          <w:i/>
          <w:iCs/>
          <w:lang w:eastAsia="zh-CN"/>
        </w:rPr>
        <w:t>switching2T-DualUL</w:t>
      </w:r>
      <w:r>
        <w:rPr>
          <w:rFonts w:eastAsiaTheme="minorEastAsia"/>
          <w:lang w:eastAsia="zh-CN"/>
        </w:rPr>
        <w:t xml:space="preserve"> is introduced</w:t>
      </w:r>
      <w:r w:rsidR="00FC5929">
        <w:rPr>
          <w:rFonts w:eastAsiaTheme="minorEastAsia"/>
          <w:lang w:eastAsia="zh-CN"/>
        </w:rPr>
        <w:t xml:space="preserve"> for indicating </w:t>
      </w:r>
      <w:r w:rsidR="00D627CF">
        <w:rPr>
          <w:rFonts w:eastAsiaTheme="minorEastAsia"/>
          <w:lang w:eastAsia="zh-CN"/>
        </w:rPr>
        <w:t xml:space="preserve">whether </w:t>
      </w:r>
      <w:r w:rsidR="00FC5929">
        <w:rPr>
          <w:rFonts w:eastAsiaTheme="minorEastAsia"/>
          <w:lang w:eastAsia="zh-CN"/>
        </w:rPr>
        <w:t>2Tx-2Tx switching period</w:t>
      </w:r>
      <w:r w:rsidR="00D627CF">
        <w:rPr>
          <w:rFonts w:eastAsiaTheme="minorEastAsia"/>
          <w:lang w:eastAsia="zh-CN"/>
        </w:rPr>
        <w:t xml:space="preserve"> is applied to a band pair</w:t>
      </w:r>
      <w:r>
        <w:rPr>
          <w:rFonts w:eastAsiaTheme="minorEastAsia"/>
          <w:lang w:eastAsia="zh-CN"/>
        </w:rPr>
        <w:t xml:space="preserve">. </w:t>
      </w:r>
      <w:r w:rsidR="008E445A">
        <w:rPr>
          <w:rFonts w:eastAsiaTheme="minorEastAsia"/>
          <w:lang w:eastAsia="zh-CN"/>
        </w:rPr>
        <w:t>Present description f</w:t>
      </w:r>
      <w:r w:rsidR="008E445A" w:rsidRPr="008E445A">
        <w:rPr>
          <w:rFonts w:eastAsiaTheme="minorEastAsia"/>
          <w:lang w:eastAsia="zh-CN"/>
        </w:rPr>
        <w:t xml:space="preserve">or </w:t>
      </w:r>
      <w:r w:rsidR="008E445A" w:rsidRPr="008E445A">
        <w:rPr>
          <w:rFonts w:eastAsiaTheme="minorEastAsia"/>
          <w:i/>
          <w:iCs/>
          <w:lang w:eastAsia="zh-CN"/>
        </w:rPr>
        <w:t>switching2T-DualUL</w:t>
      </w:r>
      <w:r w:rsidR="008E445A" w:rsidRPr="008E445A">
        <w:rPr>
          <w:rFonts w:eastAsiaTheme="minorEastAsia"/>
          <w:lang w:eastAsia="zh-CN"/>
        </w:rPr>
        <w:t xml:space="preserve"> </w:t>
      </w:r>
      <w:r w:rsidR="008E445A" w:rsidRPr="008E445A">
        <w:rPr>
          <w:sz w:val="18"/>
          <w:szCs w:val="20"/>
          <w:lang w:val="en-GB" w:eastAsia="zh-CN"/>
        </w:rPr>
        <w:t>in the BLCR:</w:t>
      </w:r>
    </w:p>
    <w:tbl>
      <w:tblPr>
        <w:tblStyle w:val="aa"/>
        <w:tblW w:w="0" w:type="auto"/>
        <w:tblLook w:val="04A0" w:firstRow="1" w:lastRow="0" w:firstColumn="1" w:lastColumn="0" w:noHBand="0" w:noVBand="1"/>
      </w:tblPr>
      <w:tblGrid>
        <w:gridCol w:w="9736"/>
      </w:tblGrid>
      <w:tr w:rsidR="008E445A" w14:paraId="41AD6FDB" w14:textId="77777777" w:rsidTr="008E445A">
        <w:tc>
          <w:tcPr>
            <w:tcW w:w="9736" w:type="dxa"/>
          </w:tcPr>
          <w:p w14:paraId="5D63238C" w14:textId="77777777" w:rsidR="008E445A" w:rsidRPr="000D3295" w:rsidRDefault="008E445A" w:rsidP="008E445A">
            <w:pPr>
              <w:keepNext/>
              <w:keepLines/>
              <w:overflowPunct w:val="0"/>
              <w:autoSpaceDE w:val="0"/>
              <w:autoSpaceDN w:val="0"/>
              <w:adjustRightInd w:val="0"/>
              <w:textAlignment w:val="baseline"/>
              <w:rPr>
                <w:rFonts w:ascii="Arial" w:hAnsi="Arial"/>
                <w:b/>
                <w:bCs/>
                <w:i/>
                <w:iCs/>
                <w:sz w:val="18"/>
                <w:szCs w:val="20"/>
                <w:lang w:val="en-GB" w:eastAsia="sv-SE"/>
              </w:rPr>
            </w:pPr>
            <w:r w:rsidRPr="000D3295">
              <w:rPr>
                <w:rFonts w:ascii="Arial" w:hAnsi="Arial"/>
                <w:b/>
                <w:bCs/>
                <w:i/>
                <w:iCs/>
                <w:sz w:val="18"/>
                <w:szCs w:val="20"/>
                <w:lang w:val="en-GB" w:eastAsia="sv-SE"/>
              </w:rPr>
              <w:t>switching2T-DualUL</w:t>
            </w:r>
          </w:p>
          <w:p w14:paraId="0C2D51F2" w14:textId="44D6AA18" w:rsidR="008E445A" w:rsidRDefault="008E445A" w:rsidP="008E445A">
            <w:pPr>
              <w:spacing w:beforeLines="50" w:before="120" w:afterLines="50" w:after="120"/>
              <w:jc w:val="both"/>
              <w:rPr>
                <w:rFonts w:eastAsiaTheme="minorEastAsia"/>
                <w:b/>
                <w:bCs/>
                <w:iCs/>
                <w:lang w:eastAsia="zh-CN"/>
              </w:rPr>
            </w:pPr>
            <w:r w:rsidRPr="000D3295">
              <w:rPr>
                <w:rFonts w:ascii="Arial" w:hAnsi="Arial"/>
                <w:bCs/>
                <w:iCs/>
                <w:sz w:val="18"/>
                <w:szCs w:val="20"/>
                <w:lang w:val="en-GB" w:eastAsia="sv-SE"/>
              </w:rPr>
              <w:t>Indicates 2Tx-2Tx switching period is considered as the switching gap duration when UL Tx switching is performed between the two bands within the band pair as specified in TS 38.214 [19].</w:t>
            </w:r>
          </w:p>
        </w:tc>
      </w:tr>
    </w:tbl>
    <w:p w14:paraId="778F150C" w14:textId="44DC528D" w:rsidR="00E36F9B" w:rsidRDefault="00611454" w:rsidP="00D949B6">
      <w:pPr>
        <w:spacing w:beforeLines="50" w:before="120" w:afterLines="50" w:after="120"/>
        <w:jc w:val="both"/>
        <w:rPr>
          <w:rFonts w:eastAsiaTheme="minorEastAsia"/>
          <w:iCs/>
          <w:lang w:eastAsia="zh-CN"/>
        </w:rPr>
      </w:pPr>
      <w:r>
        <w:rPr>
          <w:rFonts w:eastAsiaTheme="minorEastAsia" w:hint="eastAsia"/>
          <w:iCs/>
          <w:lang w:eastAsia="zh-CN"/>
        </w:rPr>
        <w:t>A</w:t>
      </w:r>
      <w:r>
        <w:rPr>
          <w:rFonts w:eastAsiaTheme="minorEastAsia"/>
          <w:iCs/>
          <w:lang w:eastAsia="zh-CN"/>
        </w:rPr>
        <w:t>ccording to present description,</w:t>
      </w:r>
      <w:r w:rsidR="00B70872">
        <w:rPr>
          <w:rFonts w:eastAsiaTheme="minorEastAsia"/>
          <w:iCs/>
          <w:lang w:eastAsia="zh-CN"/>
        </w:rPr>
        <w:t xml:space="preserve"> 2Tx-2Tx switching period is applied </w:t>
      </w:r>
      <w:r w:rsidR="001916C2">
        <w:rPr>
          <w:rFonts w:eastAsiaTheme="minorEastAsia"/>
          <w:iCs/>
          <w:lang w:eastAsia="zh-CN"/>
        </w:rPr>
        <w:t xml:space="preserve">to the band pair </w:t>
      </w:r>
      <w:r w:rsidR="00B70872">
        <w:rPr>
          <w:rFonts w:eastAsiaTheme="minorEastAsia"/>
          <w:iCs/>
          <w:lang w:eastAsia="zh-CN"/>
        </w:rPr>
        <w:t xml:space="preserve">when this </w:t>
      </w:r>
      <w:r w:rsidR="001916C2">
        <w:rPr>
          <w:rFonts w:eastAsiaTheme="minorEastAsia"/>
          <w:iCs/>
          <w:lang w:eastAsia="zh-CN"/>
        </w:rPr>
        <w:t>IE</w:t>
      </w:r>
      <w:r w:rsidR="00B70872">
        <w:rPr>
          <w:rFonts w:eastAsiaTheme="minorEastAsia"/>
          <w:iCs/>
          <w:lang w:eastAsia="zh-CN"/>
        </w:rPr>
        <w:t xml:space="preserve"> is configured, however, it’s not clear</w:t>
      </w:r>
      <w:r w:rsidR="001916C2">
        <w:rPr>
          <w:rFonts w:eastAsiaTheme="minorEastAsia"/>
          <w:iCs/>
          <w:lang w:eastAsia="zh-CN"/>
        </w:rPr>
        <w:t xml:space="preserve"> </w:t>
      </w:r>
      <w:r w:rsidR="006E776D">
        <w:rPr>
          <w:rFonts w:eastAsiaTheme="minorEastAsia"/>
          <w:iCs/>
          <w:lang w:eastAsia="zh-CN"/>
        </w:rPr>
        <w:t>which</w:t>
      </w:r>
      <w:r w:rsidR="001916C2">
        <w:rPr>
          <w:rFonts w:eastAsiaTheme="minorEastAsia"/>
          <w:iCs/>
          <w:lang w:eastAsia="zh-CN"/>
        </w:rPr>
        <w:t xml:space="preserve"> switching </w:t>
      </w:r>
      <w:r w:rsidR="006E776D">
        <w:rPr>
          <w:rFonts w:eastAsiaTheme="minorEastAsia"/>
          <w:iCs/>
          <w:lang w:eastAsia="zh-CN"/>
        </w:rPr>
        <w:t xml:space="preserve">case </w:t>
      </w:r>
      <w:r w:rsidR="001916C2">
        <w:rPr>
          <w:rFonts w:eastAsiaTheme="minorEastAsia"/>
          <w:iCs/>
          <w:lang w:eastAsia="zh-CN"/>
        </w:rPr>
        <w:t>is applied to, and what switching period is used when this IE is not configured.</w:t>
      </w:r>
    </w:p>
    <w:p w14:paraId="3B4A87F0" w14:textId="77777777" w:rsidR="00B21FCB" w:rsidRDefault="00207617" w:rsidP="00D949B6">
      <w:pPr>
        <w:spacing w:beforeLines="50" w:before="120" w:afterLines="50" w:after="120"/>
        <w:jc w:val="both"/>
        <w:rPr>
          <w:rFonts w:eastAsiaTheme="minorEastAsia"/>
          <w:iCs/>
          <w:lang w:eastAsia="zh-CN"/>
        </w:rPr>
      </w:pPr>
      <w:r w:rsidRPr="000273D6">
        <w:rPr>
          <w:rFonts w:eastAsiaTheme="minorEastAsia" w:hint="eastAsia"/>
          <w:iCs/>
          <w:lang w:eastAsia="zh-CN"/>
        </w:rPr>
        <w:t>B</w:t>
      </w:r>
      <w:r w:rsidRPr="000273D6">
        <w:rPr>
          <w:rFonts w:eastAsiaTheme="minorEastAsia"/>
          <w:iCs/>
          <w:lang w:eastAsia="zh-CN"/>
        </w:rPr>
        <w:t xml:space="preserve">ased on </w:t>
      </w:r>
      <w:r w:rsidR="00D627CF">
        <w:rPr>
          <w:rFonts w:eastAsiaTheme="minorEastAsia"/>
          <w:iCs/>
          <w:lang w:eastAsia="zh-CN"/>
        </w:rPr>
        <w:t>RAN4’s assumption</w:t>
      </w:r>
      <w:r w:rsidRPr="000273D6">
        <w:rPr>
          <w:rFonts w:eastAsiaTheme="minorEastAsia"/>
          <w:iCs/>
          <w:lang w:eastAsia="zh-CN"/>
        </w:rPr>
        <w:t xml:space="preserve">, </w:t>
      </w:r>
      <w:r w:rsidR="004D5A3D">
        <w:rPr>
          <w:rFonts w:eastAsiaTheme="minorEastAsia"/>
          <w:iCs/>
          <w:lang w:eastAsia="zh-CN"/>
        </w:rPr>
        <w:t xml:space="preserve">if </w:t>
      </w:r>
      <w:r w:rsidR="00C655CE">
        <w:rPr>
          <w:rFonts w:eastAsiaTheme="minorEastAsia"/>
          <w:iCs/>
          <w:lang w:eastAsia="zh-CN"/>
        </w:rPr>
        <w:t xml:space="preserve">gNB </w:t>
      </w:r>
      <w:r w:rsidR="00E36F9B">
        <w:rPr>
          <w:rFonts w:eastAsiaTheme="minorEastAsia"/>
          <w:iCs/>
          <w:lang w:eastAsia="zh-CN"/>
        </w:rPr>
        <w:t xml:space="preserve">configures </w:t>
      </w:r>
      <w:r w:rsidR="00E36F9B" w:rsidRPr="00E36F9B">
        <w:rPr>
          <w:rFonts w:eastAsiaTheme="minorEastAsia"/>
          <w:i/>
          <w:lang w:eastAsia="zh-CN"/>
        </w:rPr>
        <w:t>switching2T-DualUL</w:t>
      </w:r>
      <w:r w:rsidR="00E36F9B" w:rsidRPr="00E36F9B">
        <w:rPr>
          <w:rFonts w:eastAsiaTheme="minorEastAsia"/>
          <w:iCs/>
          <w:lang w:eastAsia="zh-CN"/>
        </w:rPr>
        <w:t xml:space="preserve">, all switching cases </w:t>
      </w:r>
      <w:r w:rsidR="00E36F9B">
        <w:rPr>
          <w:rFonts w:eastAsiaTheme="minorEastAsia"/>
          <w:iCs/>
          <w:lang w:eastAsia="zh-CN"/>
        </w:rPr>
        <w:t xml:space="preserve">including 2Tx-2Tx switching </w:t>
      </w:r>
      <w:r w:rsidR="00E36F9B" w:rsidRPr="00E36F9B">
        <w:rPr>
          <w:rFonts w:eastAsiaTheme="minorEastAsia"/>
          <w:iCs/>
          <w:lang w:eastAsia="zh-CN"/>
        </w:rPr>
        <w:t>will utilize 2Tx-2Tx switching period for the band pair</w:t>
      </w:r>
      <w:r w:rsidR="00E36F9B">
        <w:rPr>
          <w:rFonts w:eastAsiaTheme="minorEastAsia"/>
          <w:iCs/>
          <w:lang w:eastAsia="zh-CN"/>
        </w:rPr>
        <w:t xml:space="preserve">. </w:t>
      </w:r>
    </w:p>
    <w:p w14:paraId="1F9B4B1D" w14:textId="65B513DA" w:rsidR="00B21FCB" w:rsidRDefault="006E776D" w:rsidP="00D949B6">
      <w:pPr>
        <w:spacing w:beforeLines="50" w:before="120" w:afterLines="50" w:after="120"/>
        <w:jc w:val="both"/>
        <w:rPr>
          <w:rFonts w:eastAsiaTheme="minorEastAsia"/>
          <w:iCs/>
          <w:lang w:eastAsia="zh-CN"/>
        </w:rPr>
      </w:pPr>
      <w:r>
        <w:rPr>
          <w:rFonts w:eastAsiaTheme="minorEastAsia"/>
          <w:iCs/>
          <w:lang w:eastAsia="zh-CN"/>
        </w:rPr>
        <w:t xml:space="preserve">When </w:t>
      </w:r>
      <w:r w:rsidRPr="00E36F9B">
        <w:rPr>
          <w:rFonts w:eastAsiaTheme="minorEastAsia"/>
          <w:i/>
          <w:lang w:eastAsia="zh-CN"/>
        </w:rPr>
        <w:t>switching2T-DualUL</w:t>
      </w:r>
      <w:r>
        <w:rPr>
          <w:rFonts w:eastAsiaTheme="minorEastAsia"/>
          <w:iCs/>
          <w:lang w:eastAsia="zh-CN"/>
        </w:rPr>
        <w:t xml:space="preserve"> is absent, all 4 switching cases will utilize 1Tx switching period for that band</w:t>
      </w:r>
      <w:r w:rsidR="00B21FCB">
        <w:rPr>
          <w:rFonts w:eastAsiaTheme="minorEastAsia"/>
          <w:iCs/>
          <w:lang w:eastAsia="zh-CN"/>
        </w:rPr>
        <w:t>:</w:t>
      </w:r>
    </w:p>
    <w:p w14:paraId="3ADC0A04" w14:textId="77777777" w:rsidR="00B21FCB" w:rsidRDefault="00B21FCB" w:rsidP="00B21FCB">
      <w:pPr>
        <w:pStyle w:val="a5"/>
        <w:widowControl w:val="0"/>
        <w:numPr>
          <w:ilvl w:val="0"/>
          <w:numId w:val="24"/>
        </w:numPr>
        <w:tabs>
          <w:tab w:val="clear" w:pos="4536"/>
          <w:tab w:val="clear" w:pos="9072"/>
        </w:tabs>
        <w:overflowPunct w:val="0"/>
        <w:autoSpaceDE w:val="0"/>
        <w:autoSpaceDN w:val="0"/>
        <w:adjustRightInd w:val="0"/>
        <w:spacing w:afterLines="50" w:after="120"/>
        <w:ind w:left="1727"/>
        <w:textAlignment w:val="baseline"/>
        <w:rPr>
          <w:rFonts w:ascii="Times New Roman" w:eastAsia="Yu Mincho" w:hAnsi="Times New Roman"/>
          <w:b w:val="0"/>
          <w:lang w:val="en-GB" w:eastAsia="ja-JP"/>
        </w:rPr>
      </w:pPr>
      <w:r w:rsidRPr="00B21FCB">
        <w:rPr>
          <w:rFonts w:ascii="Times New Roman" w:eastAsia="Yu Mincho" w:hAnsi="Times New Roman"/>
          <w:b w:val="0"/>
          <w:highlight w:val="yellow"/>
          <w:lang w:val="en-GB" w:eastAsia="ja-JP"/>
        </w:rPr>
        <w:t>2P(band A)+0P(band B) &lt;=&gt; 0P(band A)+2P(band B)</w:t>
      </w:r>
      <w:r>
        <w:rPr>
          <w:rFonts w:ascii="Times New Roman" w:eastAsia="Yu Mincho" w:hAnsi="Times New Roman"/>
          <w:b w:val="0"/>
          <w:lang w:val="en-GB" w:eastAsia="ja-JP"/>
        </w:rPr>
        <w:t xml:space="preserve">  </w:t>
      </w:r>
    </w:p>
    <w:p w14:paraId="267915E5" w14:textId="77777777" w:rsidR="00B21FCB" w:rsidRDefault="00B21FCB" w:rsidP="00B21FCB">
      <w:pPr>
        <w:pStyle w:val="a5"/>
        <w:widowControl w:val="0"/>
        <w:numPr>
          <w:ilvl w:val="0"/>
          <w:numId w:val="24"/>
        </w:numPr>
        <w:tabs>
          <w:tab w:val="clear" w:pos="4536"/>
          <w:tab w:val="clear" w:pos="9072"/>
        </w:tabs>
        <w:overflowPunct w:val="0"/>
        <w:autoSpaceDE w:val="0"/>
        <w:autoSpaceDN w:val="0"/>
        <w:adjustRightInd w:val="0"/>
        <w:spacing w:afterLines="50" w:after="120"/>
        <w:ind w:left="1727"/>
        <w:textAlignment w:val="baseline"/>
        <w:rPr>
          <w:rFonts w:ascii="Times New Roman" w:eastAsia="Yu Mincho" w:hAnsi="Times New Roman"/>
          <w:b w:val="0"/>
          <w:lang w:val="en-GB" w:eastAsia="ja-JP"/>
        </w:rPr>
      </w:pPr>
      <w:r w:rsidRPr="00611454">
        <w:rPr>
          <w:rFonts w:ascii="Times New Roman" w:eastAsia="Yu Mincho" w:hAnsi="Times New Roman"/>
          <w:b w:val="0"/>
          <w:lang w:val="en-GB" w:eastAsia="ja-JP"/>
        </w:rPr>
        <w:lastRenderedPageBreak/>
        <w:t xml:space="preserve">1P(band A)+0P(band B) &lt;=&gt; 0P(band A)+2P(band B) </w:t>
      </w:r>
    </w:p>
    <w:p w14:paraId="0EA5FFA7" w14:textId="77777777" w:rsidR="00B21FCB" w:rsidRDefault="00B21FCB" w:rsidP="00B21FCB">
      <w:pPr>
        <w:pStyle w:val="a5"/>
        <w:widowControl w:val="0"/>
        <w:numPr>
          <w:ilvl w:val="0"/>
          <w:numId w:val="24"/>
        </w:numPr>
        <w:tabs>
          <w:tab w:val="clear" w:pos="4536"/>
          <w:tab w:val="clear" w:pos="9072"/>
        </w:tabs>
        <w:overflowPunct w:val="0"/>
        <w:autoSpaceDE w:val="0"/>
        <w:autoSpaceDN w:val="0"/>
        <w:adjustRightInd w:val="0"/>
        <w:spacing w:afterLines="50" w:after="120"/>
        <w:ind w:left="1727"/>
        <w:textAlignment w:val="baseline"/>
        <w:rPr>
          <w:rFonts w:ascii="Times New Roman" w:eastAsia="Yu Mincho" w:hAnsi="Times New Roman"/>
          <w:b w:val="0"/>
          <w:lang w:val="en-GB" w:eastAsia="ja-JP"/>
        </w:rPr>
      </w:pPr>
      <w:r w:rsidRPr="00611454">
        <w:rPr>
          <w:rFonts w:ascii="Times New Roman" w:eastAsia="Yu Mincho" w:hAnsi="Times New Roman"/>
          <w:b w:val="0"/>
          <w:lang w:val="en-GB" w:eastAsia="ja-JP"/>
        </w:rPr>
        <w:t xml:space="preserve">0P(band A)+1P(band B) &lt;=&gt; 2P(band A)+0P(band B) </w:t>
      </w:r>
    </w:p>
    <w:p w14:paraId="6EC789C7" w14:textId="1039A61A" w:rsidR="00B21FCB" w:rsidRPr="00B21FCB" w:rsidRDefault="00B21FCB" w:rsidP="00B21FCB">
      <w:pPr>
        <w:pStyle w:val="a5"/>
        <w:widowControl w:val="0"/>
        <w:numPr>
          <w:ilvl w:val="0"/>
          <w:numId w:val="24"/>
        </w:numPr>
        <w:tabs>
          <w:tab w:val="clear" w:pos="4536"/>
          <w:tab w:val="clear" w:pos="9072"/>
        </w:tabs>
        <w:overflowPunct w:val="0"/>
        <w:autoSpaceDE w:val="0"/>
        <w:autoSpaceDN w:val="0"/>
        <w:adjustRightInd w:val="0"/>
        <w:spacing w:afterLines="50" w:after="120"/>
        <w:ind w:left="1727"/>
        <w:textAlignment w:val="baseline"/>
        <w:rPr>
          <w:rFonts w:ascii="Times New Roman" w:eastAsia="Yu Mincho" w:hAnsi="Times New Roman"/>
          <w:b w:val="0"/>
          <w:lang w:val="en-GB" w:eastAsia="ja-JP"/>
        </w:rPr>
      </w:pPr>
      <w:r w:rsidRPr="00B21FCB">
        <w:rPr>
          <w:rFonts w:ascii="Times New Roman" w:eastAsia="Yu Mincho" w:hAnsi="Times New Roman"/>
          <w:b w:val="0"/>
          <w:lang w:val="en-GB" w:eastAsia="ja-JP"/>
        </w:rPr>
        <w:t>1P(band A)+0P(band B) &lt;=&gt; P(band A)+1P(band B)</w:t>
      </w:r>
    </w:p>
    <w:p w14:paraId="157B7A00" w14:textId="239D543B" w:rsidR="00E36F9B" w:rsidRDefault="00E36F9B" w:rsidP="00D949B6">
      <w:pPr>
        <w:spacing w:beforeLines="50" w:before="120" w:afterLines="50" w:after="120"/>
        <w:jc w:val="both"/>
        <w:rPr>
          <w:rFonts w:eastAsiaTheme="minorEastAsia"/>
          <w:iCs/>
          <w:lang w:eastAsia="zh-CN"/>
        </w:rPr>
      </w:pPr>
      <w:r>
        <w:rPr>
          <w:rFonts w:eastAsiaTheme="minorEastAsia"/>
          <w:iCs/>
          <w:lang w:eastAsia="zh-CN"/>
        </w:rPr>
        <w:t xml:space="preserve">That means when gNB configures </w:t>
      </w:r>
      <w:r w:rsidR="006E776D">
        <w:rPr>
          <w:rFonts w:eastAsiaTheme="minorEastAsia"/>
          <w:iCs/>
          <w:lang w:eastAsia="zh-CN"/>
        </w:rPr>
        <w:t xml:space="preserve">2Tx-2Tx switching mode to </w:t>
      </w:r>
      <w:r w:rsidR="00B013DE">
        <w:rPr>
          <w:rFonts w:eastAsiaTheme="minorEastAsia"/>
          <w:iCs/>
          <w:lang w:eastAsia="zh-CN"/>
        </w:rPr>
        <w:t>the cell group</w:t>
      </w:r>
      <w:r w:rsidR="006E776D">
        <w:rPr>
          <w:rFonts w:eastAsiaTheme="minorEastAsia"/>
          <w:iCs/>
          <w:lang w:eastAsia="zh-CN"/>
        </w:rPr>
        <w:t xml:space="preserve">, it should always provide </w:t>
      </w:r>
      <w:r w:rsidR="006E776D" w:rsidRPr="00E36F9B">
        <w:rPr>
          <w:rFonts w:eastAsiaTheme="minorEastAsia"/>
          <w:i/>
          <w:lang w:eastAsia="zh-CN"/>
        </w:rPr>
        <w:t>switching2T-DualUL</w:t>
      </w:r>
      <w:r w:rsidR="006E776D">
        <w:rPr>
          <w:rFonts w:eastAsiaTheme="minorEastAsia"/>
          <w:i/>
          <w:lang w:eastAsia="zh-CN"/>
        </w:rPr>
        <w:t>,</w:t>
      </w:r>
      <w:r w:rsidR="006E776D" w:rsidRPr="006E776D">
        <w:rPr>
          <w:rFonts w:eastAsiaTheme="minorEastAsia"/>
          <w:iCs/>
          <w:lang w:eastAsia="zh-CN"/>
        </w:rPr>
        <w:t xml:space="preserve"> otherwise, </w:t>
      </w:r>
      <w:r w:rsidR="006E776D">
        <w:rPr>
          <w:rFonts w:eastAsiaTheme="minorEastAsia"/>
          <w:iCs/>
          <w:lang w:eastAsia="zh-CN"/>
        </w:rPr>
        <w:t>UE will be forced to use 1Tx switching period for 2Tx-2Tx UL Tx switching, which may not be able to be achieved.</w:t>
      </w:r>
    </w:p>
    <w:p w14:paraId="70581164" w14:textId="3DCF0040" w:rsidR="006E776D" w:rsidRDefault="006E776D" w:rsidP="00D949B6">
      <w:pPr>
        <w:spacing w:beforeLines="50" w:before="120" w:afterLines="50" w:after="120"/>
        <w:jc w:val="both"/>
        <w:rPr>
          <w:rFonts w:eastAsiaTheme="minorEastAsia"/>
          <w:iCs/>
          <w:lang w:eastAsia="zh-CN"/>
        </w:rPr>
      </w:pPr>
      <w:r>
        <w:rPr>
          <w:rFonts w:eastAsiaTheme="minorEastAsia" w:hint="eastAsia"/>
          <w:iCs/>
          <w:lang w:eastAsia="zh-CN"/>
        </w:rPr>
        <w:t>S</w:t>
      </w:r>
      <w:r>
        <w:rPr>
          <w:rFonts w:eastAsiaTheme="minorEastAsia"/>
          <w:iCs/>
          <w:lang w:eastAsia="zh-CN"/>
        </w:rPr>
        <w:t>o, we have following proposal</w:t>
      </w:r>
      <w:r w:rsidR="00985E0B">
        <w:rPr>
          <w:rFonts w:eastAsiaTheme="minorEastAsia"/>
          <w:iCs/>
          <w:lang w:eastAsia="zh-CN"/>
        </w:rPr>
        <w:t xml:space="preserve"> for updating the BLCR</w:t>
      </w:r>
      <w:r>
        <w:rPr>
          <w:rFonts w:eastAsiaTheme="minorEastAsia"/>
          <w:iCs/>
          <w:lang w:eastAsia="zh-CN"/>
        </w:rPr>
        <w:t>:</w:t>
      </w:r>
    </w:p>
    <w:p w14:paraId="6D7C22F2" w14:textId="2C158B9D" w:rsidR="006E776D" w:rsidRPr="00556FF0" w:rsidRDefault="006E776D" w:rsidP="00D949B6">
      <w:pPr>
        <w:spacing w:beforeLines="50" w:before="120" w:afterLines="50" w:after="120"/>
        <w:jc w:val="both"/>
        <w:rPr>
          <w:rFonts w:eastAsiaTheme="minorEastAsia"/>
          <w:b/>
          <w:bCs/>
          <w:iCs/>
          <w:lang w:eastAsia="zh-CN"/>
        </w:rPr>
      </w:pPr>
      <w:r w:rsidRPr="000E5D52">
        <w:rPr>
          <w:rFonts w:eastAsiaTheme="minorEastAsia" w:hint="eastAsia"/>
          <w:b/>
          <w:bCs/>
          <w:iCs/>
          <w:lang w:eastAsia="zh-CN"/>
        </w:rPr>
        <w:t>P</w:t>
      </w:r>
      <w:r w:rsidRPr="000E5D52">
        <w:rPr>
          <w:rFonts w:eastAsiaTheme="minorEastAsia"/>
          <w:b/>
          <w:bCs/>
          <w:iCs/>
          <w:lang w:eastAsia="zh-CN"/>
        </w:rPr>
        <w:t xml:space="preserve">roposal 1: </w:t>
      </w:r>
      <w:r w:rsidR="00556FF0">
        <w:rPr>
          <w:rFonts w:eastAsiaTheme="minorEastAsia"/>
          <w:b/>
          <w:bCs/>
          <w:iCs/>
          <w:lang w:eastAsia="zh-CN"/>
        </w:rPr>
        <w:t xml:space="preserve">Specify </w:t>
      </w:r>
      <w:r w:rsidRPr="000E5D52">
        <w:rPr>
          <w:rFonts w:eastAsiaTheme="minorEastAsia"/>
          <w:b/>
          <w:bCs/>
          <w:i/>
          <w:lang w:eastAsia="zh-CN"/>
        </w:rPr>
        <w:t>switching2T-DualUL</w:t>
      </w:r>
      <w:r w:rsidRPr="000E5D52">
        <w:rPr>
          <w:rFonts w:ascii="Arial" w:hAnsi="Arial"/>
          <w:b/>
          <w:bCs/>
          <w:iCs/>
          <w:sz w:val="18"/>
          <w:szCs w:val="20"/>
          <w:lang w:val="en-GB" w:eastAsia="sv-SE"/>
        </w:rPr>
        <w:t xml:space="preserve"> </w:t>
      </w:r>
      <w:r w:rsidRPr="00556FF0">
        <w:rPr>
          <w:rFonts w:eastAsiaTheme="minorEastAsia"/>
          <w:b/>
          <w:bCs/>
          <w:iCs/>
          <w:lang w:eastAsia="zh-CN"/>
        </w:rPr>
        <w:t>is always present for band pair</w:t>
      </w:r>
      <w:r w:rsidR="00B013DE" w:rsidRPr="00556FF0">
        <w:rPr>
          <w:rFonts w:eastAsiaTheme="minorEastAsia"/>
          <w:b/>
          <w:bCs/>
          <w:iCs/>
          <w:lang w:eastAsia="zh-CN"/>
        </w:rPr>
        <w:t>(</w:t>
      </w:r>
      <w:r w:rsidRPr="00556FF0">
        <w:rPr>
          <w:rFonts w:eastAsiaTheme="minorEastAsia"/>
          <w:b/>
          <w:bCs/>
          <w:iCs/>
          <w:lang w:eastAsia="zh-CN"/>
        </w:rPr>
        <w:t>s</w:t>
      </w:r>
      <w:r w:rsidR="00B013DE" w:rsidRPr="00556FF0">
        <w:rPr>
          <w:rFonts w:eastAsiaTheme="minorEastAsia"/>
          <w:b/>
          <w:bCs/>
          <w:iCs/>
          <w:lang w:eastAsia="zh-CN"/>
        </w:rPr>
        <w:t>)</w:t>
      </w:r>
      <w:r w:rsidRPr="00556FF0">
        <w:rPr>
          <w:rFonts w:eastAsiaTheme="minorEastAsia"/>
          <w:b/>
          <w:bCs/>
          <w:iCs/>
          <w:lang w:eastAsia="zh-CN"/>
        </w:rPr>
        <w:t xml:space="preserve"> when 2Tx-2Tx UL Tx switching is configured.</w:t>
      </w:r>
    </w:p>
    <w:p w14:paraId="213EB4DC" w14:textId="65AEA597" w:rsidR="00556FF0" w:rsidRPr="00556FF0" w:rsidRDefault="00556FF0" w:rsidP="00D949B6">
      <w:pPr>
        <w:spacing w:beforeLines="50" w:before="120" w:afterLines="50" w:after="120"/>
        <w:jc w:val="both"/>
        <w:rPr>
          <w:rFonts w:ascii="Arial" w:eastAsiaTheme="minorEastAsia" w:hAnsi="Arial"/>
          <w:iCs/>
          <w:sz w:val="18"/>
          <w:szCs w:val="20"/>
          <w:lang w:val="en-GB" w:eastAsia="zh-CN"/>
        </w:rPr>
      </w:pPr>
      <w:r w:rsidRPr="00556FF0">
        <w:rPr>
          <w:rFonts w:eastAsiaTheme="minorEastAsia" w:hint="eastAsia"/>
          <w:iCs/>
          <w:lang w:eastAsia="zh-CN"/>
        </w:rPr>
        <w:t>Based</w:t>
      </w:r>
      <w:r w:rsidRPr="00556FF0">
        <w:rPr>
          <w:rFonts w:eastAsiaTheme="minorEastAsia"/>
          <w:iCs/>
          <w:lang w:eastAsia="zh-CN"/>
        </w:rPr>
        <w:t xml:space="preserve"> </w:t>
      </w:r>
      <w:r w:rsidRPr="00556FF0">
        <w:rPr>
          <w:rFonts w:eastAsiaTheme="minorEastAsia" w:hint="eastAsia"/>
          <w:iCs/>
          <w:lang w:eastAsia="zh-CN"/>
        </w:rPr>
        <w:t>on</w:t>
      </w:r>
      <w:r w:rsidRPr="00556FF0">
        <w:rPr>
          <w:rFonts w:eastAsiaTheme="minorEastAsia"/>
          <w:iCs/>
          <w:lang w:eastAsia="zh-CN"/>
        </w:rPr>
        <w:t xml:space="preserve"> proposal 1, </w:t>
      </w:r>
      <w:r>
        <w:rPr>
          <w:rFonts w:eastAsiaTheme="minorEastAsia"/>
          <w:iCs/>
          <w:lang w:eastAsia="zh-CN"/>
        </w:rPr>
        <w:t xml:space="preserve">whether 2Tx-2Tx switching period is applied can depend on presence of </w:t>
      </w:r>
      <w:r w:rsidRPr="00556FF0">
        <w:rPr>
          <w:rFonts w:eastAsiaTheme="minorEastAsia"/>
          <w:i/>
          <w:lang w:eastAsia="zh-CN"/>
        </w:rPr>
        <w:t>switching2T-DualUL.</w:t>
      </w:r>
      <w:r w:rsidRPr="00556FF0">
        <w:rPr>
          <w:rFonts w:eastAsiaTheme="minorEastAsia"/>
          <w:iCs/>
          <w:lang w:eastAsia="zh-CN"/>
        </w:rPr>
        <w:t xml:space="preserve"> </w:t>
      </w:r>
      <w:r>
        <w:rPr>
          <w:rFonts w:eastAsiaTheme="minorEastAsia"/>
          <w:iCs/>
          <w:lang w:eastAsia="zh-CN"/>
        </w:rPr>
        <w:t xml:space="preserve">That means is gNB does not configure </w:t>
      </w:r>
      <w:r w:rsidRPr="00556FF0">
        <w:rPr>
          <w:rFonts w:eastAsiaTheme="minorEastAsia"/>
          <w:i/>
          <w:lang w:eastAsia="zh-CN"/>
        </w:rPr>
        <w:t>switching2T-DualUL</w:t>
      </w:r>
      <w:r>
        <w:rPr>
          <w:rFonts w:eastAsiaTheme="minorEastAsia"/>
          <w:iCs/>
          <w:lang w:eastAsia="zh-CN"/>
        </w:rPr>
        <w:t>, the switching period for 1Tx-2Tx/1Tx-1Tx should be applied to the band pair. But present BLCR does not clarify that. Propose to add the corresponding description.</w:t>
      </w:r>
    </w:p>
    <w:p w14:paraId="1F3CCABF" w14:textId="557683A5" w:rsidR="00556FF0" w:rsidRPr="00556FF0" w:rsidRDefault="00556FF0" w:rsidP="00D949B6">
      <w:pPr>
        <w:spacing w:beforeLines="50" w:before="120" w:afterLines="50" w:after="120"/>
        <w:jc w:val="both"/>
        <w:rPr>
          <w:rFonts w:eastAsiaTheme="minorEastAsia"/>
          <w:b/>
          <w:bCs/>
          <w:iCs/>
          <w:lang w:eastAsia="zh-CN"/>
        </w:rPr>
      </w:pPr>
      <w:r w:rsidRPr="000273D6">
        <w:rPr>
          <w:rFonts w:eastAsiaTheme="minorEastAsia" w:hint="eastAsia"/>
          <w:b/>
          <w:bCs/>
          <w:iCs/>
          <w:lang w:eastAsia="zh-CN"/>
        </w:rPr>
        <w:t>P</w:t>
      </w:r>
      <w:r w:rsidRPr="000273D6">
        <w:rPr>
          <w:rFonts w:eastAsiaTheme="minorEastAsia"/>
          <w:b/>
          <w:bCs/>
          <w:iCs/>
          <w:lang w:eastAsia="zh-CN"/>
        </w:rPr>
        <w:t xml:space="preserve">roposal </w:t>
      </w:r>
      <w:r>
        <w:rPr>
          <w:rFonts w:eastAsiaTheme="minorEastAsia"/>
          <w:b/>
          <w:bCs/>
          <w:iCs/>
          <w:lang w:eastAsia="zh-CN"/>
        </w:rPr>
        <w:t>2</w:t>
      </w:r>
      <w:r w:rsidRPr="000273D6">
        <w:rPr>
          <w:rFonts w:eastAsiaTheme="minorEastAsia"/>
          <w:b/>
          <w:bCs/>
          <w:iCs/>
          <w:lang w:eastAsia="zh-CN"/>
        </w:rPr>
        <w:t xml:space="preserve">: </w:t>
      </w:r>
      <w:r>
        <w:rPr>
          <w:rFonts w:eastAsiaTheme="minorEastAsia"/>
          <w:b/>
          <w:bCs/>
          <w:iCs/>
          <w:lang w:eastAsia="zh-CN"/>
        </w:rPr>
        <w:t xml:space="preserve">Specify the 1Tx-2Tx/1Tx-1Tx switching period is applied </w:t>
      </w:r>
      <w:r>
        <w:rPr>
          <w:rFonts w:eastAsiaTheme="minorEastAsia" w:hint="eastAsia"/>
          <w:b/>
          <w:bCs/>
          <w:iCs/>
          <w:lang w:eastAsia="zh-CN"/>
        </w:rPr>
        <w:t>t</w:t>
      </w:r>
      <w:r>
        <w:rPr>
          <w:rFonts w:eastAsiaTheme="minorEastAsia"/>
          <w:b/>
          <w:bCs/>
          <w:iCs/>
          <w:lang w:eastAsia="zh-CN"/>
        </w:rPr>
        <w:t>o band pair</w:t>
      </w:r>
      <w:r w:rsidR="00E90993">
        <w:rPr>
          <w:rFonts w:eastAsiaTheme="minorEastAsia"/>
          <w:b/>
          <w:bCs/>
          <w:iCs/>
          <w:lang w:eastAsia="zh-CN"/>
        </w:rPr>
        <w:t>(s)</w:t>
      </w:r>
      <w:r>
        <w:rPr>
          <w:rFonts w:eastAsiaTheme="minorEastAsia"/>
          <w:b/>
          <w:bCs/>
          <w:iCs/>
          <w:lang w:eastAsia="zh-CN"/>
        </w:rPr>
        <w:t xml:space="preserve"> when </w:t>
      </w:r>
      <w:r w:rsidRPr="000E5D52">
        <w:rPr>
          <w:rFonts w:eastAsiaTheme="minorEastAsia"/>
          <w:b/>
          <w:bCs/>
          <w:i/>
          <w:lang w:eastAsia="zh-CN"/>
        </w:rPr>
        <w:t>switching2T-DualUL</w:t>
      </w:r>
      <w:r>
        <w:rPr>
          <w:rFonts w:eastAsiaTheme="minorEastAsia"/>
          <w:b/>
          <w:bCs/>
          <w:iCs/>
          <w:lang w:eastAsia="zh-CN"/>
        </w:rPr>
        <w:t xml:space="preserve"> is absent.</w:t>
      </w:r>
    </w:p>
    <w:p w14:paraId="487BE9F7" w14:textId="6504C13C" w:rsidR="00B013DE" w:rsidRDefault="00B013DE" w:rsidP="00D949B6">
      <w:pPr>
        <w:spacing w:beforeLines="50" w:before="120" w:afterLines="50" w:after="120"/>
        <w:jc w:val="both"/>
        <w:rPr>
          <w:rFonts w:eastAsiaTheme="minorEastAsia"/>
          <w:iCs/>
          <w:lang w:eastAsia="zh-CN"/>
        </w:rPr>
      </w:pPr>
      <w:r>
        <w:rPr>
          <w:rFonts w:eastAsiaTheme="minorEastAsia"/>
          <w:iCs/>
          <w:lang w:eastAsia="zh-CN"/>
        </w:rPr>
        <w:t>When gNB does not configures 2Tx-2Tx switching mode to the cell group, i.e., UE is only be able to do 1Tx switching</w:t>
      </w:r>
      <w:r w:rsidR="00556FF0">
        <w:rPr>
          <w:rFonts w:eastAsiaTheme="minorEastAsia"/>
          <w:iCs/>
          <w:lang w:eastAsia="zh-CN"/>
        </w:rPr>
        <w:t>.</w:t>
      </w:r>
      <w:r>
        <w:rPr>
          <w:rFonts w:eastAsiaTheme="minorEastAsia"/>
          <w:iCs/>
          <w:lang w:eastAsia="zh-CN"/>
        </w:rPr>
        <w:t xml:space="preserve"> </w:t>
      </w:r>
      <w:r w:rsidR="00556FF0">
        <w:rPr>
          <w:rFonts w:eastAsiaTheme="minorEastAsia"/>
          <w:iCs/>
          <w:lang w:eastAsia="zh-CN"/>
        </w:rPr>
        <w:t>T</w:t>
      </w:r>
      <w:r>
        <w:rPr>
          <w:rFonts w:eastAsiaTheme="minorEastAsia"/>
          <w:iCs/>
          <w:lang w:eastAsia="zh-CN"/>
        </w:rPr>
        <w:t>here are different understanding</w:t>
      </w:r>
      <w:r w:rsidR="00556FF0">
        <w:rPr>
          <w:rFonts w:eastAsiaTheme="minorEastAsia"/>
          <w:iCs/>
          <w:lang w:eastAsia="zh-CN"/>
        </w:rPr>
        <w:t>s</w:t>
      </w:r>
      <w:r>
        <w:rPr>
          <w:rFonts w:eastAsiaTheme="minorEastAsia"/>
          <w:iCs/>
          <w:lang w:eastAsia="zh-CN"/>
        </w:rPr>
        <w:t xml:space="preserve"> on </w:t>
      </w:r>
      <w:r w:rsidR="00E90993">
        <w:rPr>
          <w:rFonts w:eastAsiaTheme="minorEastAsia"/>
          <w:iCs/>
          <w:lang w:eastAsia="zh-CN"/>
        </w:rPr>
        <w:t xml:space="preserve">the </w:t>
      </w:r>
      <w:r w:rsidR="00903FBC">
        <w:rPr>
          <w:rFonts w:eastAsiaTheme="minorEastAsia"/>
          <w:iCs/>
          <w:lang w:eastAsia="zh-CN"/>
        </w:rPr>
        <w:t>configuration for</w:t>
      </w:r>
      <w:r>
        <w:rPr>
          <w:rFonts w:eastAsiaTheme="minorEastAsia"/>
          <w:iCs/>
          <w:lang w:eastAsia="zh-CN"/>
        </w:rPr>
        <w:t xml:space="preserve"> </w:t>
      </w:r>
      <w:r w:rsidRPr="00E36F9B">
        <w:rPr>
          <w:rFonts w:eastAsiaTheme="minorEastAsia"/>
          <w:i/>
          <w:lang w:eastAsia="zh-CN"/>
        </w:rPr>
        <w:t>switching2T-DualUL</w:t>
      </w:r>
      <w:r w:rsidR="00E90993">
        <w:rPr>
          <w:rFonts w:eastAsiaTheme="minorEastAsia"/>
          <w:i/>
          <w:lang w:eastAsia="zh-CN"/>
        </w:rPr>
        <w:t xml:space="preserve"> </w:t>
      </w:r>
      <w:r w:rsidR="00E90993" w:rsidRPr="00E90993">
        <w:rPr>
          <w:rFonts w:eastAsiaTheme="minorEastAsia"/>
          <w:iCs/>
          <w:lang w:eastAsia="zh-CN"/>
        </w:rPr>
        <w:t>in that case</w:t>
      </w:r>
      <w:r>
        <w:rPr>
          <w:rFonts w:eastAsiaTheme="minorEastAsia"/>
          <w:iCs/>
          <w:lang w:eastAsia="zh-CN"/>
        </w:rPr>
        <w:t>. Two options are presented by companies:</w:t>
      </w:r>
    </w:p>
    <w:p w14:paraId="584795A9" w14:textId="68B2D201" w:rsidR="00B013DE" w:rsidRPr="00B21FCB" w:rsidRDefault="00B013DE" w:rsidP="00D949B6">
      <w:pPr>
        <w:spacing w:beforeLines="50" w:before="120" w:afterLines="50" w:after="120"/>
        <w:jc w:val="both"/>
        <w:rPr>
          <w:rFonts w:ascii="Arial" w:hAnsi="Arial"/>
          <w:iCs/>
          <w:sz w:val="18"/>
          <w:szCs w:val="20"/>
          <w:u w:val="single"/>
          <w:lang w:val="en-GB" w:eastAsia="sv-SE"/>
        </w:rPr>
      </w:pPr>
      <w:r w:rsidRPr="00B21FCB">
        <w:rPr>
          <w:rFonts w:eastAsiaTheme="minorEastAsia" w:hint="eastAsia"/>
          <w:iCs/>
          <w:u w:val="single"/>
          <w:lang w:eastAsia="zh-CN"/>
        </w:rPr>
        <w:t>O</w:t>
      </w:r>
      <w:r w:rsidRPr="00B21FCB">
        <w:rPr>
          <w:rFonts w:eastAsiaTheme="minorEastAsia"/>
          <w:iCs/>
          <w:u w:val="single"/>
          <w:lang w:eastAsia="zh-CN"/>
        </w:rPr>
        <w:t xml:space="preserve">ption 1: </w:t>
      </w:r>
      <w:r w:rsidRPr="00B21FCB">
        <w:rPr>
          <w:rFonts w:eastAsiaTheme="minorEastAsia"/>
          <w:i/>
          <w:u w:val="single"/>
          <w:lang w:eastAsia="zh-CN"/>
        </w:rPr>
        <w:t xml:space="preserve">switching2T-DualUL </w:t>
      </w:r>
      <w:r w:rsidRPr="00B21FCB">
        <w:rPr>
          <w:rFonts w:eastAsiaTheme="minorEastAsia"/>
          <w:iCs/>
          <w:u w:val="single"/>
          <w:lang w:eastAsia="zh-CN"/>
        </w:rPr>
        <w:t>is always absent for band pairs when</w:t>
      </w:r>
      <w:r w:rsidRPr="00B21FCB">
        <w:rPr>
          <w:rFonts w:eastAsiaTheme="minorEastAsia"/>
          <w:i/>
          <w:u w:val="single"/>
          <w:lang w:eastAsia="zh-CN"/>
        </w:rPr>
        <w:t xml:space="preserve"> </w:t>
      </w:r>
      <w:r w:rsidRPr="00B21FCB">
        <w:rPr>
          <w:rFonts w:ascii="Arial" w:hAnsi="Arial"/>
          <w:iCs/>
          <w:sz w:val="18"/>
          <w:szCs w:val="20"/>
          <w:u w:val="single"/>
          <w:lang w:val="en-GB" w:eastAsia="sv-SE"/>
        </w:rPr>
        <w:t xml:space="preserve">2Tx-2Tx UL Tx switching is </w:t>
      </w:r>
      <w:r w:rsidR="00903FBC" w:rsidRPr="00B21FCB">
        <w:rPr>
          <w:rFonts w:ascii="Arial" w:hAnsi="Arial"/>
          <w:iCs/>
          <w:sz w:val="18"/>
          <w:szCs w:val="20"/>
          <w:u w:val="single"/>
          <w:lang w:val="en-GB" w:eastAsia="sv-SE"/>
        </w:rPr>
        <w:t xml:space="preserve">not </w:t>
      </w:r>
      <w:r w:rsidRPr="00B21FCB">
        <w:rPr>
          <w:rFonts w:ascii="Arial" w:hAnsi="Arial"/>
          <w:iCs/>
          <w:sz w:val="18"/>
          <w:szCs w:val="20"/>
          <w:u w:val="single"/>
          <w:lang w:val="en-GB" w:eastAsia="sv-SE"/>
        </w:rPr>
        <w:t>configured.</w:t>
      </w:r>
    </w:p>
    <w:p w14:paraId="780EAFD4" w14:textId="32DADAB3" w:rsidR="00903FBC" w:rsidRDefault="00903FBC" w:rsidP="00D949B6">
      <w:pPr>
        <w:spacing w:beforeLines="50" w:before="120" w:afterLines="50" w:after="120"/>
        <w:jc w:val="both"/>
        <w:rPr>
          <w:rFonts w:ascii="Arial" w:hAnsi="Arial"/>
          <w:iCs/>
          <w:sz w:val="18"/>
          <w:szCs w:val="20"/>
          <w:lang w:val="en-GB" w:eastAsia="sv-SE"/>
        </w:rPr>
      </w:pPr>
      <w:r w:rsidRPr="00B21FCB">
        <w:rPr>
          <w:rFonts w:eastAsiaTheme="minorEastAsia" w:hint="eastAsia"/>
          <w:iCs/>
          <w:u w:val="single"/>
          <w:lang w:eastAsia="zh-CN"/>
        </w:rPr>
        <w:t>O</w:t>
      </w:r>
      <w:r w:rsidRPr="00B21FCB">
        <w:rPr>
          <w:rFonts w:eastAsiaTheme="minorEastAsia"/>
          <w:iCs/>
          <w:u w:val="single"/>
          <w:lang w:eastAsia="zh-CN"/>
        </w:rPr>
        <w:t>ption 2:</w:t>
      </w:r>
      <w:r w:rsidRPr="00B21FCB">
        <w:rPr>
          <w:rFonts w:ascii="Arial" w:eastAsiaTheme="minorEastAsia" w:hAnsi="Arial"/>
          <w:iCs/>
          <w:sz w:val="18"/>
          <w:szCs w:val="20"/>
          <w:u w:val="single"/>
          <w:lang w:val="en-GB" w:eastAsia="zh-CN"/>
        </w:rPr>
        <w:t xml:space="preserve"> </w:t>
      </w:r>
      <w:r w:rsidRPr="00B21FCB">
        <w:rPr>
          <w:rFonts w:eastAsiaTheme="minorEastAsia"/>
          <w:i/>
          <w:u w:val="single"/>
          <w:lang w:eastAsia="zh-CN"/>
        </w:rPr>
        <w:t xml:space="preserve">switching2T-DualUL </w:t>
      </w:r>
      <w:r w:rsidRPr="00B21FCB">
        <w:rPr>
          <w:rFonts w:eastAsiaTheme="minorEastAsia"/>
          <w:iCs/>
          <w:u w:val="single"/>
          <w:lang w:eastAsia="zh-CN"/>
        </w:rPr>
        <w:t>can be present for band pairs when</w:t>
      </w:r>
      <w:r w:rsidRPr="00B21FCB">
        <w:rPr>
          <w:rFonts w:eastAsiaTheme="minorEastAsia"/>
          <w:i/>
          <w:u w:val="single"/>
          <w:lang w:eastAsia="zh-CN"/>
        </w:rPr>
        <w:t xml:space="preserve"> </w:t>
      </w:r>
      <w:r w:rsidRPr="00B21FCB">
        <w:rPr>
          <w:rFonts w:ascii="Arial" w:hAnsi="Arial"/>
          <w:iCs/>
          <w:sz w:val="18"/>
          <w:szCs w:val="20"/>
          <w:u w:val="single"/>
          <w:lang w:val="en-GB" w:eastAsia="sv-SE"/>
        </w:rPr>
        <w:t>2Tx-2Tx UL Tx switching is not configured.</w:t>
      </w:r>
    </w:p>
    <w:p w14:paraId="482900BB" w14:textId="77777777" w:rsidR="00903FBC" w:rsidRPr="00E90993" w:rsidRDefault="00903FBC" w:rsidP="00D949B6">
      <w:pPr>
        <w:spacing w:beforeLines="50" w:before="120" w:afterLines="50" w:after="120"/>
        <w:jc w:val="both"/>
        <w:rPr>
          <w:rFonts w:eastAsiaTheme="minorEastAsia"/>
          <w:iCs/>
          <w:szCs w:val="20"/>
          <w:lang w:val="en-GB" w:eastAsia="zh-CN"/>
        </w:rPr>
      </w:pPr>
      <w:r w:rsidRPr="00E90993">
        <w:rPr>
          <w:rFonts w:eastAsiaTheme="minorEastAsia" w:hint="eastAsia"/>
          <w:iCs/>
          <w:szCs w:val="20"/>
          <w:lang w:val="en-GB" w:eastAsia="zh-CN"/>
        </w:rPr>
        <w:t>O</w:t>
      </w:r>
      <w:r w:rsidRPr="00E90993">
        <w:rPr>
          <w:rFonts w:eastAsiaTheme="minorEastAsia"/>
          <w:iCs/>
          <w:szCs w:val="20"/>
          <w:lang w:val="en-GB" w:eastAsia="zh-CN"/>
        </w:rPr>
        <w:t xml:space="preserve">ption 1 means the 1Tx switching on the band pair can only utilize the 1Tx switching period. </w:t>
      </w:r>
    </w:p>
    <w:p w14:paraId="1104D79A" w14:textId="04634E4F" w:rsidR="00903FBC" w:rsidRPr="00E90993" w:rsidRDefault="00903FBC" w:rsidP="00D949B6">
      <w:pPr>
        <w:spacing w:beforeLines="50" w:before="120" w:afterLines="50" w:after="120"/>
        <w:jc w:val="both"/>
        <w:rPr>
          <w:rFonts w:eastAsiaTheme="minorEastAsia"/>
          <w:iCs/>
          <w:szCs w:val="20"/>
          <w:lang w:eastAsia="zh-CN"/>
        </w:rPr>
      </w:pPr>
      <w:r w:rsidRPr="00E90993">
        <w:rPr>
          <w:rFonts w:eastAsiaTheme="minorEastAsia"/>
          <w:iCs/>
          <w:szCs w:val="20"/>
          <w:lang w:val="en-GB" w:eastAsia="zh-CN"/>
        </w:rPr>
        <w:t>While Option 2 means the 1Tx switching on the band pair can also use 2Tx-2Tx switching period</w:t>
      </w:r>
      <w:r w:rsidR="00B21FCB" w:rsidRPr="00E90993">
        <w:rPr>
          <w:rFonts w:eastAsiaTheme="minorEastAsia"/>
          <w:iCs/>
          <w:szCs w:val="20"/>
          <w:lang w:val="en-GB" w:eastAsia="zh-CN"/>
        </w:rPr>
        <w:t xml:space="preserve"> and</w:t>
      </w:r>
      <w:r w:rsidRPr="00E90993">
        <w:rPr>
          <w:rFonts w:eastAsiaTheme="minorEastAsia"/>
          <w:iCs/>
          <w:szCs w:val="20"/>
          <w:lang w:val="en-GB" w:eastAsia="zh-CN"/>
        </w:rPr>
        <w:t xml:space="preserve"> whether 2Tx-2Tx switching period is used for 1Tx switching depends on the presence of </w:t>
      </w:r>
      <w:r w:rsidRPr="00E90993">
        <w:rPr>
          <w:rFonts w:eastAsiaTheme="minorEastAsia"/>
          <w:i/>
          <w:szCs w:val="20"/>
          <w:lang w:eastAsia="zh-CN"/>
        </w:rPr>
        <w:t>switching2T-DualUL</w:t>
      </w:r>
      <w:r w:rsidR="00B21FCB" w:rsidRPr="00E90993">
        <w:rPr>
          <w:rFonts w:eastAsiaTheme="minorEastAsia"/>
          <w:i/>
          <w:szCs w:val="20"/>
          <w:lang w:eastAsia="zh-CN"/>
        </w:rPr>
        <w:t>.</w:t>
      </w:r>
      <w:r w:rsidRPr="00E90993">
        <w:rPr>
          <w:rFonts w:eastAsiaTheme="minorEastAsia"/>
          <w:iCs/>
          <w:szCs w:val="20"/>
          <w:lang w:val="en-GB" w:eastAsia="zh-CN"/>
        </w:rPr>
        <w:t xml:space="preserve"> </w:t>
      </w:r>
    </w:p>
    <w:p w14:paraId="799A96CA" w14:textId="7D16236B" w:rsidR="00A80DAA" w:rsidRDefault="00AC209F" w:rsidP="00A80DAA">
      <w:pPr>
        <w:spacing w:beforeLines="50" w:before="120" w:afterLines="50" w:after="120"/>
        <w:jc w:val="both"/>
        <w:rPr>
          <w:rFonts w:eastAsiaTheme="minorEastAsia"/>
          <w:iCs/>
          <w:lang w:eastAsia="zh-CN"/>
        </w:rPr>
      </w:pPr>
      <w:r>
        <w:rPr>
          <w:rFonts w:eastAsiaTheme="minorEastAsia"/>
          <w:iCs/>
          <w:lang w:eastAsia="zh-CN"/>
        </w:rPr>
        <w:t>As there is no clue in the LS from RAN4</w:t>
      </w:r>
      <w:r>
        <w:rPr>
          <w:rFonts w:eastAsiaTheme="minorEastAsia"/>
          <w:iCs/>
          <w:lang w:eastAsia="zh-CN"/>
        </w:rPr>
        <w:fldChar w:fldCharType="begin"/>
      </w:r>
      <w:r>
        <w:rPr>
          <w:rFonts w:eastAsiaTheme="minorEastAsia"/>
          <w:iCs/>
          <w:lang w:eastAsia="zh-CN"/>
        </w:rPr>
        <w:instrText xml:space="preserve"> REF _Ref143846203 \r \h </w:instrText>
      </w:r>
      <w:r>
        <w:rPr>
          <w:rFonts w:eastAsiaTheme="minorEastAsia"/>
          <w:iCs/>
          <w:lang w:eastAsia="zh-CN"/>
        </w:rPr>
      </w:r>
      <w:r>
        <w:rPr>
          <w:rFonts w:eastAsiaTheme="minorEastAsia"/>
          <w:iCs/>
          <w:lang w:eastAsia="zh-CN"/>
        </w:rPr>
        <w:fldChar w:fldCharType="separate"/>
      </w:r>
      <w:r>
        <w:rPr>
          <w:rFonts w:eastAsiaTheme="minorEastAsia"/>
          <w:iCs/>
          <w:lang w:eastAsia="zh-CN"/>
        </w:rPr>
        <w:t>[5]</w:t>
      </w:r>
      <w:r>
        <w:rPr>
          <w:rFonts w:eastAsiaTheme="minorEastAsia"/>
          <w:iCs/>
          <w:lang w:eastAsia="zh-CN"/>
        </w:rPr>
        <w:fldChar w:fldCharType="end"/>
      </w:r>
      <w:r>
        <w:rPr>
          <w:rFonts w:eastAsiaTheme="minorEastAsia"/>
          <w:iCs/>
          <w:lang w:eastAsia="zh-CN"/>
        </w:rPr>
        <w:t xml:space="preserve">, </w:t>
      </w:r>
      <w:r w:rsidR="00556FF0">
        <w:rPr>
          <w:rFonts w:eastAsiaTheme="minorEastAsia"/>
          <w:iCs/>
          <w:lang w:eastAsia="zh-CN"/>
        </w:rPr>
        <w:t xml:space="preserve">RAN2 should confirm </w:t>
      </w:r>
      <w:r>
        <w:rPr>
          <w:rFonts w:eastAsiaTheme="minorEastAsia"/>
          <w:iCs/>
          <w:lang w:eastAsia="zh-CN"/>
        </w:rPr>
        <w:t xml:space="preserve">RAN4’s intention and decide </w:t>
      </w:r>
      <w:r w:rsidR="00556FF0">
        <w:rPr>
          <w:rFonts w:eastAsiaTheme="minorEastAsia"/>
          <w:iCs/>
          <w:lang w:eastAsia="zh-CN"/>
        </w:rPr>
        <w:t>which option to go before further update to the BLCR.</w:t>
      </w:r>
    </w:p>
    <w:p w14:paraId="6AC9F304" w14:textId="77777777" w:rsidR="00244888" w:rsidRPr="00556FF0" w:rsidRDefault="00244888" w:rsidP="00244888">
      <w:pPr>
        <w:spacing w:beforeLines="50" w:before="120" w:afterLines="50" w:after="120"/>
        <w:jc w:val="both"/>
        <w:rPr>
          <w:rFonts w:eastAsiaTheme="minorEastAsia"/>
          <w:b/>
          <w:bCs/>
          <w:iCs/>
          <w:lang w:eastAsia="zh-CN"/>
        </w:rPr>
      </w:pPr>
      <w:r w:rsidRPr="00556FF0">
        <w:rPr>
          <w:rFonts w:eastAsiaTheme="minorEastAsia" w:hint="eastAsia"/>
          <w:b/>
          <w:bCs/>
          <w:iCs/>
          <w:lang w:eastAsia="zh-CN"/>
        </w:rPr>
        <w:t>P</w:t>
      </w:r>
      <w:r w:rsidRPr="00556FF0">
        <w:rPr>
          <w:rFonts w:eastAsiaTheme="minorEastAsia"/>
          <w:b/>
          <w:bCs/>
          <w:iCs/>
          <w:lang w:eastAsia="zh-CN"/>
        </w:rPr>
        <w:t xml:space="preserve">roposal 3: RAN2 to </w:t>
      </w:r>
      <w:r>
        <w:rPr>
          <w:rFonts w:eastAsiaTheme="minorEastAsia"/>
          <w:b/>
          <w:bCs/>
          <w:iCs/>
          <w:lang w:eastAsia="zh-CN"/>
        </w:rPr>
        <w:t>determine</w:t>
      </w:r>
      <w:r w:rsidRPr="00556FF0">
        <w:rPr>
          <w:rFonts w:eastAsiaTheme="minorEastAsia"/>
          <w:b/>
          <w:bCs/>
          <w:iCs/>
          <w:lang w:eastAsia="zh-CN"/>
        </w:rPr>
        <w:t xml:space="preserve"> which option to go </w:t>
      </w:r>
      <w:r>
        <w:rPr>
          <w:rFonts w:eastAsiaTheme="minorEastAsia"/>
          <w:b/>
          <w:bCs/>
          <w:iCs/>
          <w:lang w:eastAsia="zh-CN"/>
        </w:rPr>
        <w:t xml:space="preserve">in case </w:t>
      </w:r>
      <w:r w:rsidRPr="00E90993">
        <w:rPr>
          <w:rFonts w:eastAsiaTheme="minorEastAsia"/>
          <w:b/>
          <w:bCs/>
          <w:iCs/>
          <w:lang w:eastAsia="zh-CN"/>
        </w:rPr>
        <w:t xml:space="preserve">2Tx-2Tx UL Tx switching is </w:t>
      </w:r>
      <w:r w:rsidRPr="00244888">
        <w:rPr>
          <w:rFonts w:eastAsiaTheme="minorEastAsia"/>
          <w:b/>
          <w:bCs/>
          <w:iCs/>
          <w:u w:val="single"/>
          <w:lang w:eastAsia="zh-CN"/>
        </w:rPr>
        <w:t>not</w:t>
      </w:r>
      <w:r w:rsidRPr="00E90993">
        <w:rPr>
          <w:rFonts w:eastAsiaTheme="minorEastAsia"/>
          <w:b/>
          <w:bCs/>
          <w:iCs/>
          <w:lang w:eastAsia="zh-CN"/>
        </w:rPr>
        <w:t xml:space="preserve"> configured</w:t>
      </w:r>
      <w:r w:rsidRPr="00556FF0">
        <w:rPr>
          <w:rFonts w:eastAsiaTheme="minorEastAsia"/>
          <w:b/>
          <w:bCs/>
          <w:iCs/>
          <w:lang w:eastAsia="zh-CN"/>
        </w:rPr>
        <w:t>:</w:t>
      </w:r>
    </w:p>
    <w:p w14:paraId="607CD809" w14:textId="77777777" w:rsidR="00244888" w:rsidRPr="00E90993" w:rsidRDefault="00244888" w:rsidP="00244888">
      <w:pPr>
        <w:spacing w:beforeLines="50" w:before="120" w:afterLines="50" w:after="120"/>
        <w:jc w:val="both"/>
        <w:rPr>
          <w:rFonts w:eastAsiaTheme="minorEastAsia"/>
          <w:b/>
          <w:bCs/>
          <w:iCs/>
          <w:lang w:eastAsia="zh-CN"/>
        </w:rPr>
      </w:pPr>
      <w:r w:rsidRPr="00556FF0">
        <w:rPr>
          <w:rFonts w:eastAsiaTheme="minorEastAsia" w:hint="eastAsia"/>
          <w:b/>
          <w:bCs/>
          <w:iCs/>
          <w:lang w:eastAsia="zh-CN"/>
        </w:rPr>
        <w:t>O</w:t>
      </w:r>
      <w:r w:rsidRPr="00556FF0">
        <w:rPr>
          <w:rFonts w:eastAsiaTheme="minorEastAsia"/>
          <w:b/>
          <w:bCs/>
          <w:iCs/>
          <w:lang w:eastAsia="zh-CN"/>
        </w:rPr>
        <w:t xml:space="preserve">ption 1: </w:t>
      </w:r>
      <w:r w:rsidRPr="00556FF0">
        <w:rPr>
          <w:rFonts w:eastAsiaTheme="minorEastAsia"/>
          <w:b/>
          <w:bCs/>
          <w:i/>
          <w:lang w:eastAsia="zh-CN"/>
        </w:rPr>
        <w:t xml:space="preserve">switching2T-DualUL </w:t>
      </w:r>
      <w:r w:rsidRPr="00556FF0">
        <w:rPr>
          <w:rFonts w:eastAsiaTheme="minorEastAsia"/>
          <w:b/>
          <w:bCs/>
          <w:iCs/>
          <w:lang w:eastAsia="zh-CN"/>
        </w:rPr>
        <w:t>is always absent for band pair</w:t>
      </w:r>
      <w:r>
        <w:rPr>
          <w:rFonts w:eastAsiaTheme="minorEastAsia"/>
          <w:b/>
          <w:bCs/>
          <w:iCs/>
          <w:lang w:eastAsia="zh-CN"/>
        </w:rPr>
        <w:t>(</w:t>
      </w:r>
      <w:r w:rsidRPr="00556FF0">
        <w:rPr>
          <w:rFonts w:eastAsiaTheme="minorEastAsia"/>
          <w:b/>
          <w:bCs/>
          <w:iCs/>
          <w:lang w:eastAsia="zh-CN"/>
        </w:rPr>
        <w:t>s</w:t>
      </w:r>
      <w:r>
        <w:rPr>
          <w:rFonts w:eastAsiaTheme="minorEastAsia"/>
          <w:b/>
          <w:bCs/>
          <w:iCs/>
          <w:lang w:eastAsia="zh-CN"/>
        </w:rPr>
        <w:t>)</w:t>
      </w:r>
      <w:r w:rsidRPr="00E90993">
        <w:rPr>
          <w:rFonts w:eastAsiaTheme="minorEastAsia"/>
          <w:b/>
          <w:bCs/>
          <w:iCs/>
          <w:lang w:eastAsia="zh-CN"/>
        </w:rPr>
        <w:t>.</w:t>
      </w:r>
    </w:p>
    <w:p w14:paraId="292FFEDA" w14:textId="2573675B" w:rsidR="00556FF0" w:rsidRPr="00244888" w:rsidRDefault="00244888" w:rsidP="00556FF0">
      <w:pPr>
        <w:spacing w:beforeLines="50" w:before="120" w:afterLines="50" w:after="120"/>
        <w:jc w:val="both"/>
        <w:rPr>
          <w:rFonts w:eastAsiaTheme="minorEastAsia"/>
          <w:b/>
          <w:bCs/>
          <w:iCs/>
          <w:lang w:eastAsia="zh-CN"/>
        </w:rPr>
      </w:pPr>
      <w:r w:rsidRPr="00556FF0">
        <w:rPr>
          <w:rFonts w:eastAsiaTheme="minorEastAsia" w:hint="eastAsia"/>
          <w:b/>
          <w:bCs/>
          <w:iCs/>
          <w:lang w:eastAsia="zh-CN"/>
        </w:rPr>
        <w:t>O</w:t>
      </w:r>
      <w:r w:rsidRPr="00556FF0">
        <w:rPr>
          <w:rFonts w:eastAsiaTheme="minorEastAsia"/>
          <w:b/>
          <w:bCs/>
          <w:iCs/>
          <w:lang w:eastAsia="zh-CN"/>
        </w:rPr>
        <w:t>ption 2:</w:t>
      </w:r>
      <w:r w:rsidRPr="00556FF0">
        <w:rPr>
          <w:rFonts w:ascii="Arial" w:eastAsiaTheme="minorEastAsia" w:hAnsi="Arial"/>
          <w:b/>
          <w:bCs/>
          <w:iCs/>
          <w:sz w:val="18"/>
          <w:szCs w:val="20"/>
          <w:lang w:val="en-GB" w:eastAsia="zh-CN"/>
        </w:rPr>
        <w:t xml:space="preserve"> </w:t>
      </w:r>
      <w:r w:rsidRPr="00556FF0">
        <w:rPr>
          <w:rFonts w:eastAsiaTheme="minorEastAsia"/>
          <w:b/>
          <w:bCs/>
          <w:i/>
          <w:lang w:eastAsia="zh-CN"/>
        </w:rPr>
        <w:t xml:space="preserve">switching2T-DualUL </w:t>
      </w:r>
      <w:r w:rsidRPr="00556FF0">
        <w:rPr>
          <w:rFonts w:eastAsiaTheme="minorEastAsia"/>
          <w:b/>
          <w:bCs/>
          <w:iCs/>
          <w:lang w:eastAsia="zh-CN"/>
        </w:rPr>
        <w:t>can be present for band pair</w:t>
      </w:r>
      <w:r>
        <w:rPr>
          <w:rFonts w:eastAsiaTheme="minorEastAsia"/>
          <w:b/>
          <w:bCs/>
          <w:iCs/>
          <w:lang w:eastAsia="zh-CN"/>
        </w:rPr>
        <w:t>(</w:t>
      </w:r>
      <w:r w:rsidRPr="00556FF0">
        <w:rPr>
          <w:rFonts w:eastAsiaTheme="minorEastAsia"/>
          <w:b/>
          <w:bCs/>
          <w:iCs/>
          <w:lang w:eastAsia="zh-CN"/>
        </w:rPr>
        <w:t>s</w:t>
      </w:r>
      <w:r>
        <w:rPr>
          <w:rFonts w:eastAsiaTheme="minorEastAsia"/>
          <w:b/>
          <w:bCs/>
          <w:iCs/>
          <w:lang w:eastAsia="zh-CN"/>
        </w:rPr>
        <w:t>)</w:t>
      </w:r>
      <w:r w:rsidRPr="00E90993">
        <w:rPr>
          <w:rFonts w:eastAsiaTheme="minorEastAsia"/>
          <w:b/>
          <w:bCs/>
          <w:iCs/>
          <w:lang w:eastAsia="zh-CN"/>
        </w:rPr>
        <w:t>.</w:t>
      </w:r>
    </w:p>
    <w:p w14:paraId="2170D75D" w14:textId="766929F2" w:rsidR="002F4A2E" w:rsidRPr="001954F3" w:rsidRDefault="00157910" w:rsidP="00153A9A">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b w:val="0"/>
          <w:bCs w:val="0"/>
          <w:kern w:val="0"/>
          <w:sz w:val="36"/>
          <w:szCs w:val="20"/>
          <w:lang w:val="en-GB"/>
        </w:rPr>
        <w:t>Conclusion</w:t>
      </w:r>
    </w:p>
    <w:p w14:paraId="1D72AE27" w14:textId="3511E0AA" w:rsidR="009C4D74" w:rsidRDefault="00157910" w:rsidP="009C4D74">
      <w:pPr>
        <w:pStyle w:val="a0"/>
        <w:rPr>
          <w:rFonts w:eastAsiaTheme="minorEastAsia"/>
          <w:lang w:eastAsia="zh-CN"/>
        </w:rPr>
      </w:pPr>
      <w:r>
        <w:rPr>
          <w:rFonts w:eastAsia="宋体" w:hint="eastAsia"/>
          <w:lang w:val="en-GB" w:eastAsia="zh-CN"/>
        </w:rPr>
        <w:t>In this contribution, we discuss</w:t>
      </w:r>
      <w:r w:rsidR="006C02B2" w:rsidRPr="006C02B2">
        <w:rPr>
          <w:rFonts w:eastAsiaTheme="minorEastAsia"/>
          <w:iCs/>
          <w:lang w:val="en-GB" w:eastAsia="zh-CN"/>
        </w:rPr>
        <w:t xml:space="preserve"> </w:t>
      </w:r>
      <w:r w:rsidR="006C02B2">
        <w:rPr>
          <w:rFonts w:eastAsiaTheme="minorEastAsia"/>
          <w:iCs/>
          <w:lang w:val="en-GB" w:eastAsia="zh-CN"/>
        </w:rPr>
        <w:t xml:space="preserve">corrections to the </w:t>
      </w:r>
      <w:r w:rsidR="004245AB">
        <w:rPr>
          <w:rFonts w:eastAsiaTheme="minorEastAsia"/>
          <w:iCs/>
          <w:lang w:val="en-GB" w:eastAsia="zh-CN"/>
        </w:rPr>
        <w:t xml:space="preserve">38.331 </w:t>
      </w:r>
      <w:r w:rsidR="006C02B2">
        <w:rPr>
          <w:rFonts w:eastAsiaTheme="minorEastAsia"/>
          <w:iCs/>
          <w:lang w:val="en-GB" w:eastAsia="zh-CN"/>
        </w:rPr>
        <w:t>BLCR for RRC configuration</w:t>
      </w:r>
      <w:r>
        <w:rPr>
          <w:rFonts w:eastAsiaTheme="minorEastAsia" w:hint="eastAsia"/>
          <w:lang w:eastAsia="zh-CN"/>
        </w:rPr>
        <w:t xml:space="preserve">, based on which we have the following proposals. </w:t>
      </w:r>
    </w:p>
    <w:p w14:paraId="76C33234" w14:textId="0EC3B440" w:rsidR="006C02B2" w:rsidRDefault="006C02B2" w:rsidP="009C4D74">
      <w:pPr>
        <w:pStyle w:val="a0"/>
        <w:rPr>
          <w:rFonts w:eastAsiaTheme="minorEastAsia"/>
          <w:lang w:eastAsia="zh-CN"/>
        </w:rPr>
      </w:pPr>
      <w:r w:rsidRPr="00422145">
        <w:rPr>
          <w:rFonts w:eastAsiaTheme="minorEastAsia" w:hint="eastAsia"/>
          <w:b/>
          <w:bCs/>
          <w:lang w:eastAsia="zh-CN"/>
        </w:rPr>
        <w:t>P</w:t>
      </w:r>
      <w:r w:rsidRPr="00422145">
        <w:rPr>
          <w:rFonts w:eastAsiaTheme="minorEastAsia"/>
          <w:b/>
          <w:bCs/>
          <w:lang w:eastAsia="zh-CN"/>
        </w:rPr>
        <w:t xml:space="preserve">roposal 1: </w:t>
      </w:r>
      <w:r w:rsidR="00E90993">
        <w:rPr>
          <w:rFonts w:eastAsiaTheme="minorEastAsia"/>
          <w:b/>
          <w:bCs/>
          <w:iCs/>
          <w:lang w:eastAsia="zh-CN"/>
        </w:rPr>
        <w:t xml:space="preserve">Specify </w:t>
      </w:r>
      <w:r w:rsidR="00E90993" w:rsidRPr="000E5D52">
        <w:rPr>
          <w:rFonts w:eastAsiaTheme="minorEastAsia"/>
          <w:b/>
          <w:bCs/>
          <w:i/>
          <w:lang w:eastAsia="zh-CN"/>
        </w:rPr>
        <w:t>switching2T-DualUL</w:t>
      </w:r>
      <w:r w:rsidR="00E90993" w:rsidRPr="000E5D52">
        <w:rPr>
          <w:rFonts w:ascii="Arial" w:hAnsi="Arial"/>
          <w:b/>
          <w:bCs/>
          <w:iCs/>
          <w:sz w:val="18"/>
          <w:szCs w:val="20"/>
          <w:lang w:val="en-GB" w:eastAsia="sv-SE"/>
        </w:rPr>
        <w:t xml:space="preserve"> </w:t>
      </w:r>
      <w:r w:rsidR="00E90993" w:rsidRPr="00556FF0">
        <w:rPr>
          <w:rFonts w:eastAsiaTheme="minorEastAsia"/>
          <w:b/>
          <w:bCs/>
          <w:iCs/>
          <w:lang w:eastAsia="zh-CN"/>
        </w:rPr>
        <w:t>is always present for band pair(s) when 2Tx-2Tx UL Tx switching is configured.</w:t>
      </w:r>
    </w:p>
    <w:p w14:paraId="7F3DFB25" w14:textId="29804B3D" w:rsidR="00FA0A1F" w:rsidRPr="00A80DAA" w:rsidRDefault="00FA0A1F" w:rsidP="00FA0A1F">
      <w:pPr>
        <w:spacing w:beforeLines="50" w:before="120" w:afterLines="50" w:after="120"/>
        <w:jc w:val="both"/>
        <w:rPr>
          <w:rFonts w:eastAsiaTheme="minorEastAsia"/>
          <w:iCs/>
          <w:lang w:eastAsia="zh-CN"/>
        </w:rPr>
      </w:pPr>
      <w:r w:rsidRPr="000273D6">
        <w:rPr>
          <w:rFonts w:eastAsiaTheme="minorEastAsia" w:hint="eastAsia"/>
          <w:b/>
          <w:bCs/>
          <w:iCs/>
          <w:lang w:eastAsia="zh-CN"/>
        </w:rPr>
        <w:t>P</w:t>
      </w:r>
      <w:r w:rsidRPr="000273D6">
        <w:rPr>
          <w:rFonts w:eastAsiaTheme="minorEastAsia"/>
          <w:b/>
          <w:bCs/>
          <w:iCs/>
          <w:lang w:eastAsia="zh-CN"/>
        </w:rPr>
        <w:t xml:space="preserve">roposal </w:t>
      </w:r>
      <w:r>
        <w:rPr>
          <w:rFonts w:eastAsiaTheme="minorEastAsia"/>
          <w:b/>
          <w:bCs/>
          <w:iCs/>
          <w:lang w:eastAsia="zh-CN"/>
        </w:rPr>
        <w:t>2</w:t>
      </w:r>
      <w:r w:rsidRPr="000273D6">
        <w:rPr>
          <w:rFonts w:eastAsiaTheme="minorEastAsia"/>
          <w:b/>
          <w:bCs/>
          <w:iCs/>
          <w:lang w:eastAsia="zh-CN"/>
        </w:rPr>
        <w:t xml:space="preserve">: </w:t>
      </w:r>
      <w:r w:rsidR="00E90993">
        <w:rPr>
          <w:rFonts w:eastAsiaTheme="minorEastAsia"/>
          <w:b/>
          <w:bCs/>
          <w:iCs/>
          <w:lang w:eastAsia="zh-CN"/>
        </w:rPr>
        <w:t xml:space="preserve">Specify the 1Tx-2Tx/1Tx-1Tx switching period is applied </w:t>
      </w:r>
      <w:r w:rsidR="00E90993">
        <w:rPr>
          <w:rFonts w:eastAsiaTheme="minorEastAsia" w:hint="eastAsia"/>
          <w:b/>
          <w:bCs/>
          <w:iCs/>
          <w:lang w:eastAsia="zh-CN"/>
        </w:rPr>
        <w:t>t</w:t>
      </w:r>
      <w:r w:rsidR="00E90993">
        <w:rPr>
          <w:rFonts w:eastAsiaTheme="minorEastAsia"/>
          <w:b/>
          <w:bCs/>
          <w:iCs/>
          <w:lang w:eastAsia="zh-CN"/>
        </w:rPr>
        <w:t xml:space="preserve">o band pair(s) when </w:t>
      </w:r>
      <w:r w:rsidR="00E90993" w:rsidRPr="000E5D52">
        <w:rPr>
          <w:rFonts w:eastAsiaTheme="minorEastAsia"/>
          <w:b/>
          <w:bCs/>
          <w:i/>
          <w:lang w:eastAsia="zh-CN"/>
        </w:rPr>
        <w:t>switching2T-DualUL</w:t>
      </w:r>
      <w:r w:rsidR="00E90993">
        <w:rPr>
          <w:rFonts w:eastAsiaTheme="minorEastAsia"/>
          <w:b/>
          <w:bCs/>
          <w:iCs/>
          <w:lang w:eastAsia="zh-CN"/>
        </w:rPr>
        <w:t xml:space="preserve"> is absent.</w:t>
      </w:r>
    </w:p>
    <w:p w14:paraId="7A1DAABC" w14:textId="25FC1409" w:rsidR="00E90993" w:rsidRPr="00556FF0" w:rsidRDefault="00E90993" w:rsidP="00E90993">
      <w:pPr>
        <w:spacing w:beforeLines="50" w:before="120" w:afterLines="50" w:after="120"/>
        <w:jc w:val="both"/>
        <w:rPr>
          <w:rFonts w:eastAsiaTheme="minorEastAsia"/>
          <w:b/>
          <w:bCs/>
          <w:iCs/>
          <w:lang w:eastAsia="zh-CN"/>
        </w:rPr>
      </w:pPr>
      <w:r w:rsidRPr="00556FF0">
        <w:rPr>
          <w:rFonts w:eastAsiaTheme="minorEastAsia" w:hint="eastAsia"/>
          <w:b/>
          <w:bCs/>
          <w:iCs/>
          <w:lang w:eastAsia="zh-CN"/>
        </w:rPr>
        <w:t>P</w:t>
      </w:r>
      <w:r w:rsidRPr="00556FF0">
        <w:rPr>
          <w:rFonts w:eastAsiaTheme="minorEastAsia"/>
          <w:b/>
          <w:bCs/>
          <w:iCs/>
          <w:lang w:eastAsia="zh-CN"/>
        </w:rPr>
        <w:t xml:space="preserve">roposal 3: RAN2 to </w:t>
      </w:r>
      <w:r>
        <w:rPr>
          <w:rFonts w:eastAsiaTheme="minorEastAsia"/>
          <w:b/>
          <w:bCs/>
          <w:iCs/>
          <w:lang w:eastAsia="zh-CN"/>
        </w:rPr>
        <w:t>determine</w:t>
      </w:r>
      <w:r w:rsidRPr="00556FF0">
        <w:rPr>
          <w:rFonts w:eastAsiaTheme="minorEastAsia"/>
          <w:b/>
          <w:bCs/>
          <w:iCs/>
          <w:lang w:eastAsia="zh-CN"/>
        </w:rPr>
        <w:t xml:space="preserve"> which option to go </w:t>
      </w:r>
      <w:r>
        <w:rPr>
          <w:rFonts w:eastAsiaTheme="minorEastAsia"/>
          <w:b/>
          <w:bCs/>
          <w:iCs/>
          <w:lang w:eastAsia="zh-CN"/>
        </w:rPr>
        <w:t xml:space="preserve">in case </w:t>
      </w:r>
      <w:r w:rsidRPr="00E90993">
        <w:rPr>
          <w:rFonts w:eastAsiaTheme="minorEastAsia"/>
          <w:b/>
          <w:bCs/>
          <w:iCs/>
          <w:lang w:eastAsia="zh-CN"/>
        </w:rPr>
        <w:t xml:space="preserve">2Tx-2Tx UL Tx switching is </w:t>
      </w:r>
      <w:r w:rsidRPr="00244888">
        <w:rPr>
          <w:rFonts w:eastAsiaTheme="minorEastAsia"/>
          <w:b/>
          <w:bCs/>
          <w:iCs/>
          <w:u w:val="single"/>
          <w:lang w:eastAsia="zh-CN"/>
        </w:rPr>
        <w:t>not</w:t>
      </w:r>
      <w:r w:rsidRPr="00E90993">
        <w:rPr>
          <w:rFonts w:eastAsiaTheme="minorEastAsia"/>
          <w:b/>
          <w:bCs/>
          <w:iCs/>
          <w:lang w:eastAsia="zh-CN"/>
        </w:rPr>
        <w:t xml:space="preserve"> configured</w:t>
      </w:r>
      <w:r w:rsidRPr="00556FF0">
        <w:rPr>
          <w:rFonts w:eastAsiaTheme="minorEastAsia"/>
          <w:b/>
          <w:bCs/>
          <w:iCs/>
          <w:lang w:eastAsia="zh-CN"/>
        </w:rPr>
        <w:t>:</w:t>
      </w:r>
    </w:p>
    <w:p w14:paraId="5F2BDB51" w14:textId="5242C421" w:rsidR="00E90993" w:rsidRPr="00E90993" w:rsidRDefault="00E90993" w:rsidP="00E90993">
      <w:pPr>
        <w:spacing w:beforeLines="50" w:before="120" w:afterLines="50" w:after="120"/>
        <w:jc w:val="both"/>
        <w:rPr>
          <w:rFonts w:eastAsiaTheme="minorEastAsia"/>
          <w:b/>
          <w:bCs/>
          <w:iCs/>
          <w:lang w:eastAsia="zh-CN"/>
        </w:rPr>
      </w:pPr>
      <w:r w:rsidRPr="00556FF0">
        <w:rPr>
          <w:rFonts w:eastAsiaTheme="minorEastAsia" w:hint="eastAsia"/>
          <w:b/>
          <w:bCs/>
          <w:iCs/>
          <w:lang w:eastAsia="zh-CN"/>
        </w:rPr>
        <w:t>O</w:t>
      </w:r>
      <w:r w:rsidRPr="00556FF0">
        <w:rPr>
          <w:rFonts w:eastAsiaTheme="minorEastAsia"/>
          <w:b/>
          <w:bCs/>
          <w:iCs/>
          <w:lang w:eastAsia="zh-CN"/>
        </w:rPr>
        <w:t xml:space="preserve">ption 1: </w:t>
      </w:r>
      <w:r w:rsidRPr="00556FF0">
        <w:rPr>
          <w:rFonts w:eastAsiaTheme="minorEastAsia"/>
          <w:b/>
          <w:bCs/>
          <w:i/>
          <w:lang w:eastAsia="zh-CN"/>
        </w:rPr>
        <w:t xml:space="preserve">switching2T-DualUL </w:t>
      </w:r>
      <w:r w:rsidRPr="00556FF0">
        <w:rPr>
          <w:rFonts w:eastAsiaTheme="minorEastAsia"/>
          <w:b/>
          <w:bCs/>
          <w:iCs/>
          <w:lang w:eastAsia="zh-CN"/>
        </w:rPr>
        <w:t>is always absent for band pair</w:t>
      </w:r>
      <w:r>
        <w:rPr>
          <w:rFonts w:eastAsiaTheme="minorEastAsia"/>
          <w:b/>
          <w:bCs/>
          <w:iCs/>
          <w:lang w:eastAsia="zh-CN"/>
        </w:rPr>
        <w:t>(</w:t>
      </w:r>
      <w:r w:rsidRPr="00556FF0">
        <w:rPr>
          <w:rFonts w:eastAsiaTheme="minorEastAsia"/>
          <w:b/>
          <w:bCs/>
          <w:iCs/>
          <w:lang w:eastAsia="zh-CN"/>
        </w:rPr>
        <w:t>s</w:t>
      </w:r>
      <w:r>
        <w:rPr>
          <w:rFonts w:eastAsiaTheme="minorEastAsia"/>
          <w:b/>
          <w:bCs/>
          <w:iCs/>
          <w:lang w:eastAsia="zh-CN"/>
        </w:rPr>
        <w:t>)</w:t>
      </w:r>
      <w:r w:rsidRPr="00E90993">
        <w:rPr>
          <w:rFonts w:eastAsiaTheme="minorEastAsia"/>
          <w:b/>
          <w:bCs/>
          <w:iCs/>
          <w:lang w:eastAsia="zh-CN"/>
        </w:rPr>
        <w:t>.</w:t>
      </w:r>
    </w:p>
    <w:p w14:paraId="4FC8ABC8" w14:textId="666AF975" w:rsidR="00365A43" w:rsidRPr="00365A43" w:rsidRDefault="00E90993" w:rsidP="00E90993">
      <w:pPr>
        <w:spacing w:beforeLines="50" w:before="120" w:afterLines="50" w:after="120"/>
        <w:jc w:val="both"/>
        <w:rPr>
          <w:rFonts w:eastAsiaTheme="minorEastAsia"/>
          <w:b/>
          <w:bCs/>
          <w:iCs/>
          <w:lang w:eastAsia="zh-CN"/>
        </w:rPr>
      </w:pPr>
      <w:r w:rsidRPr="00556FF0">
        <w:rPr>
          <w:rFonts w:eastAsiaTheme="minorEastAsia" w:hint="eastAsia"/>
          <w:b/>
          <w:bCs/>
          <w:iCs/>
          <w:lang w:eastAsia="zh-CN"/>
        </w:rPr>
        <w:t>O</w:t>
      </w:r>
      <w:r w:rsidRPr="00556FF0">
        <w:rPr>
          <w:rFonts w:eastAsiaTheme="minorEastAsia"/>
          <w:b/>
          <w:bCs/>
          <w:iCs/>
          <w:lang w:eastAsia="zh-CN"/>
        </w:rPr>
        <w:t>ption 2:</w:t>
      </w:r>
      <w:r w:rsidRPr="00556FF0">
        <w:rPr>
          <w:rFonts w:ascii="Arial" w:eastAsiaTheme="minorEastAsia" w:hAnsi="Arial"/>
          <w:b/>
          <w:bCs/>
          <w:iCs/>
          <w:sz w:val="18"/>
          <w:szCs w:val="20"/>
          <w:lang w:val="en-GB" w:eastAsia="zh-CN"/>
        </w:rPr>
        <w:t xml:space="preserve"> </w:t>
      </w:r>
      <w:r w:rsidRPr="00556FF0">
        <w:rPr>
          <w:rFonts w:eastAsiaTheme="minorEastAsia"/>
          <w:b/>
          <w:bCs/>
          <w:i/>
          <w:lang w:eastAsia="zh-CN"/>
        </w:rPr>
        <w:t xml:space="preserve">switching2T-DualUL </w:t>
      </w:r>
      <w:r w:rsidRPr="00556FF0">
        <w:rPr>
          <w:rFonts w:eastAsiaTheme="minorEastAsia"/>
          <w:b/>
          <w:bCs/>
          <w:iCs/>
          <w:lang w:eastAsia="zh-CN"/>
        </w:rPr>
        <w:t>can be present for band pair</w:t>
      </w:r>
      <w:r>
        <w:rPr>
          <w:rFonts w:eastAsiaTheme="minorEastAsia"/>
          <w:b/>
          <w:bCs/>
          <w:iCs/>
          <w:lang w:eastAsia="zh-CN"/>
        </w:rPr>
        <w:t>(</w:t>
      </w:r>
      <w:r w:rsidRPr="00556FF0">
        <w:rPr>
          <w:rFonts w:eastAsiaTheme="minorEastAsia"/>
          <w:b/>
          <w:bCs/>
          <w:iCs/>
          <w:lang w:eastAsia="zh-CN"/>
        </w:rPr>
        <w:t>s</w:t>
      </w:r>
      <w:r>
        <w:rPr>
          <w:rFonts w:eastAsiaTheme="minorEastAsia"/>
          <w:b/>
          <w:bCs/>
          <w:iCs/>
          <w:lang w:eastAsia="zh-CN"/>
        </w:rPr>
        <w:t>)</w:t>
      </w:r>
      <w:r w:rsidRPr="00E90993">
        <w:rPr>
          <w:rFonts w:eastAsiaTheme="minorEastAsia"/>
          <w:b/>
          <w:bCs/>
          <w:iCs/>
          <w:lang w:eastAsia="zh-CN"/>
        </w:rPr>
        <w:t>.</w:t>
      </w:r>
    </w:p>
    <w:p w14:paraId="1D84410C" w14:textId="77777777" w:rsidR="002F4A2E" w:rsidRPr="001954F3" w:rsidRDefault="00157910" w:rsidP="00153A9A">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hint="eastAsia"/>
          <w:b w:val="0"/>
          <w:bCs w:val="0"/>
          <w:kern w:val="0"/>
          <w:sz w:val="36"/>
          <w:szCs w:val="20"/>
          <w:lang w:val="en-GB"/>
        </w:rPr>
        <w:t>Reference</w:t>
      </w:r>
    </w:p>
    <w:p w14:paraId="713488FD" w14:textId="7B448498" w:rsidR="00F3352B" w:rsidRPr="00F3352B" w:rsidRDefault="00F3352B" w:rsidP="00F3352B">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3" w:name="_Ref142312589"/>
      <w:bookmarkStart w:id="4" w:name="_Ref134791379"/>
      <w:bookmarkStart w:id="5" w:name="_Ref142312115"/>
      <w:bookmarkStart w:id="6" w:name="_Ref127539571"/>
      <w:bookmarkStart w:id="7" w:name="_Ref131618897"/>
      <w:r w:rsidRPr="002C07A4">
        <w:rPr>
          <w:rFonts w:eastAsiaTheme="minorEastAsia"/>
          <w:iCs/>
          <w:lang w:val="en-GB" w:eastAsia="zh-CN"/>
        </w:rPr>
        <w:t>[Post122][025][MCE] MCE TX switching CRs</w:t>
      </w:r>
      <w:r>
        <w:rPr>
          <w:rFonts w:eastAsiaTheme="minorEastAsia"/>
          <w:iCs/>
          <w:lang w:val="en-GB" w:eastAsia="zh-CN"/>
        </w:rPr>
        <w:t xml:space="preserve"> (Huawei)</w:t>
      </w:r>
      <w:bookmarkEnd w:id="3"/>
    </w:p>
    <w:p w14:paraId="390FA82E" w14:textId="216A1F13" w:rsidR="00936AF1" w:rsidRPr="00F3352B" w:rsidRDefault="00936AF1" w:rsidP="004E355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8" w:name="_Ref142336722"/>
      <w:r>
        <w:rPr>
          <w:rFonts w:eastAsia="宋体"/>
          <w:lang w:eastAsia="zh-CN"/>
        </w:rPr>
        <w:t>Minutes report</w:t>
      </w:r>
      <w:r w:rsidRPr="00C7525C">
        <w:rPr>
          <w:rFonts w:eastAsia="宋体"/>
          <w:lang w:eastAsia="zh-CN"/>
        </w:rPr>
        <w:t>, RAN</w:t>
      </w:r>
      <w:r>
        <w:rPr>
          <w:rFonts w:eastAsia="宋体"/>
          <w:lang w:eastAsia="zh-CN"/>
        </w:rPr>
        <w:t>2</w:t>
      </w:r>
      <w:r w:rsidRPr="00C7525C">
        <w:rPr>
          <w:rFonts w:eastAsia="宋体"/>
          <w:lang w:eastAsia="zh-CN"/>
        </w:rPr>
        <w:t xml:space="preserve"> Chairman, RAN2#1</w:t>
      </w:r>
      <w:r>
        <w:rPr>
          <w:rFonts w:eastAsia="宋体"/>
          <w:lang w:eastAsia="zh-CN"/>
        </w:rPr>
        <w:t>2</w:t>
      </w:r>
      <w:bookmarkEnd w:id="4"/>
      <w:r w:rsidR="002C07A4">
        <w:rPr>
          <w:rFonts w:eastAsia="宋体"/>
          <w:lang w:eastAsia="zh-CN"/>
        </w:rPr>
        <w:t>2</w:t>
      </w:r>
      <w:bookmarkEnd w:id="5"/>
      <w:bookmarkEnd w:id="8"/>
    </w:p>
    <w:p w14:paraId="7F36D538" w14:textId="7D0C48DD" w:rsidR="00F3352B" w:rsidRPr="00F3352B" w:rsidRDefault="00F3352B" w:rsidP="004E355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r w:rsidRPr="00F3352B">
        <w:t>R2-2306911</w:t>
      </w:r>
      <w:r>
        <w:t>, RRC configuration for Rel-18 UL Tx switching enhancements</w:t>
      </w:r>
      <w:r w:rsidR="007A3110">
        <w:t xml:space="preserve">, </w:t>
      </w:r>
      <w:r w:rsidR="001A3CA1">
        <w:t xml:space="preserve">Huawei, </w:t>
      </w:r>
      <w:r w:rsidR="000D57B3">
        <w:t xml:space="preserve">NTT DOCOMO, </w:t>
      </w:r>
      <w:r w:rsidR="007A3110">
        <w:t>RAN2#122</w:t>
      </w:r>
    </w:p>
    <w:p w14:paraId="17D07583" w14:textId="7E4872FA" w:rsidR="00AB3C8F" w:rsidRPr="007A3110" w:rsidRDefault="00AB3C8F" w:rsidP="004E355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9" w:name="_Ref142317741"/>
      <w:bookmarkStart w:id="10" w:name="_Ref142482416"/>
      <w:r>
        <w:rPr>
          <w:rFonts w:eastAsia="宋体"/>
          <w:lang w:eastAsia="zh-CN"/>
        </w:rPr>
        <w:t>Minutes report</w:t>
      </w:r>
      <w:r w:rsidRPr="00C7525C">
        <w:rPr>
          <w:rFonts w:eastAsia="宋体"/>
          <w:lang w:eastAsia="zh-CN"/>
        </w:rPr>
        <w:t>, RAN</w:t>
      </w:r>
      <w:r>
        <w:rPr>
          <w:rFonts w:eastAsia="宋体"/>
          <w:lang w:eastAsia="zh-CN"/>
        </w:rPr>
        <w:t>2</w:t>
      </w:r>
      <w:r w:rsidRPr="00C7525C">
        <w:rPr>
          <w:rFonts w:eastAsia="宋体"/>
          <w:lang w:eastAsia="zh-CN"/>
        </w:rPr>
        <w:t xml:space="preserve"> Chairman, RAN2#1</w:t>
      </w:r>
      <w:r>
        <w:rPr>
          <w:rFonts w:eastAsia="宋体"/>
          <w:lang w:eastAsia="zh-CN"/>
        </w:rPr>
        <w:t>21</w:t>
      </w:r>
      <w:bookmarkEnd w:id="9"/>
      <w:r w:rsidR="00F3352B" w:rsidRPr="00F3352B">
        <w:rPr>
          <w:rFonts w:eastAsia="宋体"/>
          <w:lang w:eastAsia="zh-CN"/>
        </w:rPr>
        <w:t xml:space="preserve"> </w:t>
      </w:r>
      <w:r w:rsidR="00F3352B">
        <w:rPr>
          <w:rFonts w:eastAsia="宋体"/>
          <w:lang w:eastAsia="zh-CN"/>
        </w:rPr>
        <w:t>bis-e</w:t>
      </w:r>
      <w:bookmarkEnd w:id="10"/>
    </w:p>
    <w:p w14:paraId="03272192" w14:textId="52FCA068" w:rsidR="00F11004" w:rsidRPr="00244888" w:rsidRDefault="001A3CA1" w:rsidP="00F11004">
      <w:pPr>
        <w:numPr>
          <w:ilvl w:val="0"/>
          <w:numId w:val="8"/>
        </w:numPr>
        <w:overflowPunct w:val="0"/>
        <w:autoSpaceDE w:val="0"/>
        <w:autoSpaceDN w:val="0"/>
        <w:adjustRightInd w:val="0"/>
        <w:spacing w:line="360" w:lineRule="auto"/>
        <w:jc w:val="both"/>
        <w:textAlignment w:val="baseline"/>
        <w:rPr>
          <w:rFonts w:eastAsia="宋体"/>
          <w:szCs w:val="20"/>
          <w:lang w:val="en-GB" w:eastAsia="zh-CN"/>
        </w:rPr>
        <w:sectPr w:rsidR="00F11004" w:rsidRPr="00244888" w:rsidSect="000D3295">
          <w:head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bookmarkStart w:id="11" w:name="_Ref142392588"/>
      <w:bookmarkStart w:id="12" w:name="_Ref143846203"/>
      <w:r w:rsidRPr="00D63AEF">
        <w:rPr>
          <w:rFonts w:eastAsia="宋体"/>
          <w:lang w:eastAsia="zh-CN"/>
        </w:rPr>
        <w:lastRenderedPageBreak/>
        <w:t>R4-2310271</w:t>
      </w:r>
      <w:r w:rsidRPr="00C7525C">
        <w:rPr>
          <w:rFonts w:eastAsia="宋体"/>
          <w:lang w:eastAsia="zh-CN"/>
        </w:rPr>
        <w:t xml:space="preserve">, </w:t>
      </w:r>
      <w:r w:rsidRPr="00D63AEF">
        <w:rPr>
          <w:rFonts w:eastAsia="宋体"/>
          <w:lang w:eastAsia="zh-CN"/>
        </w:rPr>
        <w:t>Reply LS on report of switching periods in Rel-18 uplink Tx switching</w:t>
      </w:r>
      <w:r w:rsidRPr="00C7525C">
        <w:rPr>
          <w:rFonts w:eastAsia="宋体"/>
          <w:lang w:eastAsia="zh-CN"/>
        </w:rPr>
        <w:t xml:space="preserve">, </w:t>
      </w:r>
      <w:r>
        <w:rPr>
          <w:rFonts w:eastAsia="宋体"/>
          <w:lang w:eastAsia="zh-CN"/>
        </w:rPr>
        <w:t xml:space="preserve">NTT DOCOMO, </w:t>
      </w:r>
      <w:r w:rsidRPr="00C7525C">
        <w:rPr>
          <w:rFonts w:eastAsia="宋体"/>
          <w:lang w:eastAsia="zh-CN"/>
        </w:rPr>
        <w:t>RAN</w:t>
      </w:r>
      <w:r>
        <w:rPr>
          <w:rFonts w:eastAsia="宋体"/>
          <w:lang w:eastAsia="zh-CN"/>
        </w:rPr>
        <w:t>4</w:t>
      </w:r>
      <w:r w:rsidRPr="00C7525C">
        <w:rPr>
          <w:rFonts w:eastAsia="宋体"/>
          <w:lang w:eastAsia="zh-CN"/>
        </w:rPr>
        <w:t>#1</w:t>
      </w:r>
      <w:bookmarkEnd w:id="6"/>
      <w:bookmarkEnd w:id="7"/>
      <w:bookmarkEnd w:id="11"/>
      <w:r w:rsidR="00244888">
        <w:rPr>
          <w:rFonts w:eastAsia="宋体"/>
          <w:lang w:eastAsia="zh-CN"/>
        </w:rPr>
        <w:t>07</w:t>
      </w:r>
      <w:bookmarkEnd w:id="12"/>
    </w:p>
    <w:p w14:paraId="66CBD2A1" w14:textId="77777777" w:rsidR="000D3295" w:rsidRPr="000D3295" w:rsidRDefault="000D3295" w:rsidP="00244888">
      <w:pPr>
        <w:rPr>
          <w:rFonts w:eastAsiaTheme="minorEastAsia"/>
          <w:lang w:val="en-GB" w:eastAsia="zh-CN"/>
        </w:rPr>
      </w:pPr>
    </w:p>
    <w:sectPr w:rsidR="000D3295" w:rsidRPr="000D3295" w:rsidSect="00244888">
      <w:pgSz w:w="11906" w:h="16838"/>
      <w:pgMar w:top="1418" w:right="1134" w:bottom="1134" w:left="1134"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FDEEA" w14:textId="77777777" w:rsidR="003F0BF3" w:rsidRDefault="003F0BF3">
      <w:r>
        <w:separator/>
      </w:r>
    </w:p>
  </w:endnote>
  <w:endnote w:type="continuationSeparator" w:id="0">
    <w:p w14:paraId="187E6843" w14:textId="77777777" w:rsidR="003F0BF3" w:rsidRDefault="003F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BIZ UDGothic">
    <w:altName w:val="Yu Gothic"/>
    <w:charset w:val="80"/>
    <w:family w:val="modern"/>
    <w:pitch w:val="fixed"/>
    <w:sig w:usb0="E00002F7" w:usb1="2AC7EDF8" w:usb2="00000012" w:usb3="00000000" w:csb0="00020001" w:csb1="00000000"/>
  </w:font>
  <w:font w:name="MS LineDraw">
    <w:altName w:val="Courier New"/>
    <w:panose1 w:val="00000000000000000000"/>
    <w:charset w:val="02"/>
    <w:family w:val="modern"/>
    <w:notTrueType/>
    <w:pitch w:val="fixed"/>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86298" w14:textId="77777777" w:rsidR="003F0BF3" w:rsidRDefault="003F0BF3">
      <w:r>
        <w:separator/>
      </w:r>
    </w:p>
  </w:footnote>
  <w:footnote w:type="continuationSeparator" w:id="0">
    <w:p w14:paraId="760C7AD5" w14:textId="77777777" w:rsidR="003F0BF3" w:rsidRDefault="003F0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C3060" w14:textId="77777777" w:rsidR="002F4A2E" w:rsidRDefault="002F4A2E">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806BC"/>
    <w:multiLevelType w:val="hybridMultilevel"/>
    <w:tmpl w:val="FD9021D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702793"/>
    <w:multiLevelType w:val="hybridMultilevel"/>
    <w:tmpl w:val="D054CA98"/>
    <w:lvl w:ilvl="0" w:tplc="D22C62D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B3688F"/>
    <w:multiLevelType w:val="multilevel"/>
    <w:tmpl w:val="D444B09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sz w:val="28"/>
        <w:szCs w:val="28"/>
      </w:rPr>
    </w:lvl>
    <w:lvl w:ilvl="2">
      <w:start w:val="1"/>
      <w:numFmt w:val="decimal"/>
      <w:lvlText w:val="%1.%2.%3"/>
      <w:lvlJc w:val="left"/>
      <w:pPr>
        <w:ind w:left="720" w:hanging="720"/>
      </w:pPr>
      <w:rPr>
        <w:rFonts w:ascii="Arial" w:hAnsi="Arial" w:cs="Arial"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870704"/>
    <w:multiLevelType w:val="hybridMultilevel"/>
    <w:tmpl w:val="81A2B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682208"/>
    <w:multiLevelType w:val="hybridMultilevel"/>
    <w:tmpl w:val="47227312"/>
    <w:lvl w:ilvl="0" w:tplc="848A495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9E4AEC"/>
    <w:multiLevelType w:val="hybridMultilevel"/>
    <w:tmpl w:val="3ED4CD98"/>
    <w:lvl w:ilvl="0" w:tplc="0409000D">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448139EB"/>
    <w:multiLevelType w:val="hybridMultilevel"/>
    <w:tmpl w:val="1D2806D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1" w15:restartNumberingAfterBreak="0">
    <w:nsid w:val="4D4346F8"/>
    <w:multiLevelType w:val="hybridMultilevel"/>
    <w:tmpl w:val="DBDE82D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62423B"/>
    <w:multiLevelType w:val="hybridMultilevel"/>
    <w:tmpl w:val="3C168744"/>
    <w:lvl w:ilvl="0" w:tplc="0409000D">
      <w:start w:val="1"/>
      <w:numFmt w:val="bullet"/>
      <w:lvlText w:val=""/>
      <w:lvlJc w:val="left"/>
      <w:pPr>
        <w:ind w:left="2132" w:hanging="420"/>
      </w:pPr>
      <w:rPr>
        <w:rFonts w:ascii="Wingdings" w:hAnsi="Wingdings" w:hint="default"/>
      </w:rPr>
    </w:lvl>
    <w:lvl w:ilvl="1" w:tplc="04090003" w:tentative="1">
      <w:start w:val="1"/>
      <w:numFmt w:val="bullet"/>
      <w:lvlText w:val=""/>
      <w:lvlJc w:val="left"/>
      <w:pPr>
        <w:ind w:left="2552" w:hanging="420"/>
      </w:pPr>
      <w:rPr>
        <w:rFonts w:ascii="Wingdings" w:hAnsi="Wingdings" w:hint="default"/>
      </w:rPr>
    </w:lvl>
    <w:lvl w:ilvl="2" w:tplc="04090005" w:tentative="1">
      <w:start w:val="1"/>
      <w:numFmt w:val="bullet"/>
      <w:lvlText w:val=""/>
      <w:lvlJc w:val="left"/>
      <w:pPr>
        <w:ind w:left="2972" w:hanging="420"/>
      </w:pPr>
      <w:rPr>
        <w:rFonts w:ascii="Wingdings" w:hAnsi="Wingdings" w:hint="default"/>
      </w:rPr>
    </w:lvl>
    <w:lvl w:ilvl="3" w:tplc="04090001" w:tentative="1">
      <w:start w:val="1"/>
      <w:numFmt w:val="bullet"/>
      <w:lvlText w:val=""/>
      <w:lvlJc w:val="left"/>
      <w:pPr>
        <w:ind w:left="3392" w:hanging="420"/>
      </w:pPr>
      <w:rPr>
        <w:rFonts w:ascii="Wingdings" w:hAnsi="Wingdings" w:hint="default"/>
      </w:rPr>
    </w:lvl>
    <w:lvl w:ilvl="4" w:tplc="04090003" w:tentative="1">
      <w:start w:val="1"/>
      <w:numFmt w:val="bullet"/>
      <w:lvlText w:val=""/>
      <w:lvlJc w:val="left"/>
      <w:pPr>
        <w:ind w:left="3812" w:hanging="420"/>
      </w:pPr>
      <w:rPr>
        <w:rFonts w:ascii="Wingdings" w:hAnsi="Wingdings" w:hint="default"/>
      </w:rPr>
    </w:lvl>
    <w:lvl w:ilvl="5" w:tplc="04090005" w:tentative="1">
      <w:start w:val="1"/>
      <w:numFmt w:val="bullet"/>
      <w:lvlText w:val=""/>
      <w:lvlJc w:val="left"/>
      <w:pPr>
        <w:ind w:left="4232" w:hanging="420"/>
      </w:pPr>
      <w:rPr>
        <w:rFonts w:ascii="Wingdings" w:hAnsi="Wingdings" w:hint="default"/>
      </w:rPr>
    </w:lvl>
    <w:lvl w:ilvl="6" w:tplc="04090001" w:tentative="1">
      <w:start w:val="1"/>
      <w:numFmt w:val="bullet"/>
      <w:lvlText w:val=""/>
      <w:lvlJc w:val="left"/>
      <w:pPr>
        <w:ind w:left="4652" w:hanging="420"/>
      </w:pPr>
      <w:rPr>
        <w:rFonts w:ascii="Wingdings" w:hAnsi="Wingdings" w:hint="default"/>
      </w:rPr>
    </w:lvl>
    <w:lvl w:ilvl="7" w:tplc="04090003" w:tentative="1">
      <w:start w:val="1"/>
      <w:numFmt w:val="bullet"/>
      <w:lvlText w:val=""/>
      <w:lvlJc w:val="left"/>
      <w:pPr>
        <w:ind w:left="5072" w:hanging="420"/>
      </w:pPr>
      <w:rPr>
        <w:rFonts w:ascii="Wingdings" w:hAnsi="Wingdings" w:hint="default"/>
      </w:rPr>
    </w:lvl>
    <w:lvl w:ilvl="8" w:tplc="04090005" w:tentative="1">
      <w:start w:val="1"/>
      <w:numFmt w:val="bullet"/>
      <w:lvlText w:val=""/>
      <w:lvlJc w:val="left"/>
      <w:pPr>
        <w:ind w:left="5492" w:hanging="420"/>
      </w:pPr>
      <w:rPr>
        <w:rFonts w:ascii="Wingdings" w:hAnsi="Wingdings" w:hint="default"/>
      </w:rPr>
    </w:lvl>
  </w:abstractNum>
  <w:abstractNum w:abstractNumId="1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5AF1517"/>
    <w:multiLevelType w:val="hybridMultilevel"/>
    <w:tmpl w:val="D2EC2AFE"/>
    <w:lvl w:ilvl="0" w:tplc="0409000B">
      <w:start w:val="1"/>
      <w:numFmt w:val="bullet"/>
      <w:lvlText w:val=""/>
      <w:lvlJc w:val="left"/>
      <w:pPr>
        <w:ind w:left="872" w:hanging="420"/>
      </w:pPr>
      <w:rPr>
        <w:rFonts w:ascii="Wingdings" w:hAnsi="Wingdings" w:hint="default"/>
      </w:rPr>
    </w:lvl>
    <w:lvl w:ilvl="1" w:tplc="04090003" w:tentative="1">
      <w:start w:val="1"/>
      <w:numFmt w:val="bullet"/>
      <w:lvlText w:val=""/>
      <w:lvlJc w:val="left"/>
      <w:pPr>
        <w:ind w:left="1292" w:hanging="420"/>
      </w:pPr>
      <w:rPr>
        <w:rFonts w:ascii="Wingdings" w:hAnsi="Wingdings" w:hint="default"/>
      </w:rPr>
    </w:lvl>
    <w:lvl w:ilvl="2" w:tplc="04090005">
      <w:start w:val="1"/>
      <w:numFmt w:val="bullet"/>
      <w:lvlText w:val=""/>
      <w:lvlJc w:val="left"/>
      <w:pPr>
        <w:ind w:left="1712" w:hanging="420"/>
      </w:pPr>
      <w:rPr>
        <w:rFonts w:ascii="Wingdings" w:hAnsi="Wingdings" w:hint="default"/>
      </w:rPr>
    </w:lvl>
    <w:lvl w:ilvl="3" w:tplc="04090001" w:tentative="1">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0" w15:restartNumberingAfterBreak="0">
    <w:nsid w:val="77E3011B"/>
    <w:multiLevelType w:val="hybridMultilevel"/>
    <w:tmpl w:val="4CB2C7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15:restartNumberingAfterBreak="0">
    <w:nsid w:val="7BED18BC"/>
    <w:multiLevelType w:val="multilevel"/>
    <w:tmpl w:val="D1FC6BE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lvlText w:val="%1.%2.%3"/>
      <w:lvlJc w:val="left"/>
      <w:pPr>
        <w:tabs>
          <w:tab w:val="num" w:pos="-396"/>
        </w:tabs>
        <w:ind w:left="2155" w:hanging="1304"/>
      </w:pPr>
      <w:rPr>
        <w:rFonts w:hint="default"/>
        <w:sz w:val="24"/>
        <w:szCs w:val="24"/>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8"/>
  </w:num>
  <w:num w:numId="3">
    <w:abstractNumId w:val="9"/>
  </w:num>
  <w:num w:numId="4">
    <w:abstractNumId w:val="5"/>
  </w:num>
  <w:num w:numId="5">
    <w:abstractNumId w:val="23"/>
  </w:num>
  <w:num w:numId="6">
    <w:abstractNumId w:val="15"/>
  </w:num>
  <w:num w:numId="7">
    <w:abstractNumId w:val="21"/>
  </w:num>
  <w:num w:numId="8">
    <w:abstractNumId w:val="10"/>
  </w:num>
  <w:num w:numId="9">
    <w:abstractNumId w:val="2"/>
  </w:num>
  <w:num w:numId="10">
    <w:abstractNumId w:val="16"/>
  </w:num>
  <w:num w:numId="11">
    <w:abstractNumId w:val="14"/>
  </w:num>
  <w:num w:numId="12">
    <w:abstractNumId w:val="8"/>
  </w:num>
  <w:num w:numId="13">
    <w:abstractNumId w:val="11"/>
  </w:num>
  <w:num w:numId="14">
    <w:abstractNumId w:val="1"/>
  </w:num>
  <w:num w:numId="15">
    <w:abstractNumId w:val="7"/>
  </w:num>
  <w:num w:numId="16">
    <w:abstractNumId w:val="20"/>
  </w:num>
  <w:num w:numId="17">
    <w:abstractNumId w:val="4"/>
  </w:num>
  <w:num w:numId="18">
    <w:abstractNumId w:val="19"/>
  </w:num>
  <w:num w:numId="19">
    <w:abstractNumId w:val="12"/>
  </w:num>
  <w:num w:numId="20">
    <w:abstractNumId w:val="0"/>
  </w:num>
  <w:num w:numId="21">
    <w:abstractNumId w:val="3"/>
  </w:num>
  <w:num w:numId="22">
    <w:abstractNumId w:val="6"/>
  </w:num>
  <w:num w:numId="23">
    <w:abstractNumId w:val="13"/>
  </w:num>
  <w:num w:numId="2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A2E"/>
    <w:rsid w:val="00002669"/>
    <w:rsid w:val="000026E4"/>
    <w:rsid w:val="00011B52"/>
    <w:rsid w:val="00012A82"/>
    <w:rsid w:val="00013CEF"/>
    <w:rsid w:val="000166F0"/>
    <w:rsid w:val="0002638B"/>
    <w:rsid w:val="000273D6"/>
    <w:rsid w:val="00040E30"/>
    <w:rsid w:val="00050510"/>
    <w:rsid w:val="0005115D"/>
    <w:rsid w:val="0005663B"/>
    <w:rsid w:val="000571AD"/>
    <w:rsid w:val="000622AB"/>
    <w:rsid w:val="000704DD"/>
    <w:rsid w:val="00073564"/>
    <w:rsid w:val="000747A4"/>
    <w:rsid w:val="000915C9"/>
    <w:rsid w:val="000A7F1C"/>
    <w:rsid w:val="000B0465"/>
    <w:rsid w:val="000B562B"/>
    <w:rsid w:val="000B6D4A"/>
    <w:rsid w:val="000C06E7"/>
    <w:rsid w:val="000C60CF"/>
    <w:rsid w:val="000D3295"/>
    <w:rsid w:val="000D57B3"/>
    <w:rsid w:val="000E05B5"/>
    <w:rsid w:val="000E5B83"/>
    <w:rsid w:val="000E5D52"/>
    <w:rsid w:val="000F7297"/>
    <w:rsid w:val="00102799"/>
    <w:rsid w:val="001150AB"/>
    <w:rsid w:val="00123039"/>
    <w:rsid w:val="00123074"/>
    <w:rsid w:val="001307FD"/>
    <w:rsid w:val="00142540"/>
    <w:rsid w:val="00145A6D"/>
    <w:rsid w:val="00153A9A"/>
    <w:rsid w:val="00157910"/>
    <w:rsid w:val="0016472E"/>
    <w:rsid w:val="0017014A"/>
    <w:rsid w:val="00170765"/>
    <w:rsid w:val="00170BA2"/>
    <w:rsid w:val="001822AD"/>
    <w:rsid w:val="0019073B"/>
    <w:rsid w:val="001916C2"/>
    <w:rsid w:val="001954F3"/>
    <w:rsid w:val="00195DE6"/>
    <w:rsid w:val="001A0E66"/>
    <w:rsid w:val="001A19DE"/>
    <w:rsid w:val="001A3ACE"/>
    <w:rsid w:val="001A3CA1"/>
    <w:rsid w:val="001A4376"/>
    <w:rsid w:val="001A4986"/>
    <w:rsid w:val="001A4C23"/>
    <w:rsid w:val="001A5102"/>
    <w:rsid w:val="001A6654"/>
    <w:rsid w:val="001B0DCF"/>
    <w:rsid w:val="001C515B"/>
    <w:rsid w:val="001D59CF"/>
    <w:rsid w:val="001F3684"/>
    <w:rsid w:val="001F629A"/>
    <w:rsid w:val="00207617"/>
    <w:rsid w:val="002130F2"/>
    <w:rsid w:val="002238FB"/>
    <w:rsid w:val="0022494D"/>
    <w:rsid w:val="00231B96"/>
    <w:rsid w:val="0023459C"/>
    <w:rsid w:val="002417D1"/>
    <w:rsid w:val="00241806"/>
    <w:rsid w:val="00244888"/>
    <w:rsid w:val="00246415"/>
    <w:rsid w:val="002635E4"/>
    <w:rsid w:val="00270BE2"/>
    <w:rsid w:val="00291C9B"/>
    <w:rsid w:val="00292891"/>
    <w:rsid w:val="002A3E8D"/>
    <w:rsid w:val="002A5AC2"/>
    <w:rsid w:val="002B63C1"/>
    <w:rsid w:val="002C07A4"/>
    <w:rsid w:val="002C487E"/>
    <w:rsid w:val="002C5E54"/>
    <w:rsid w:val="002E3B4D"/>
    <w:rsid w:val="002E4BE2"/>
    <w:rsid w:val="002E5C68"/>
    <w:rsid w:val="002F0A7E"/>
    <w:rsid w:val="002F0EF6"/>
    <w:rsid w:val="002F4A2E"/>
    <w:rsid w:val="002F6BBC"/>
    <w:rsid w:val="00301225"/>
    <w:rsid w:val="0034018C"/>
    <w:rsid w:val="00340AC2"/>
    <w:rsid w:val="00341276"/>
    <w:rsid w:val="00343B6D"/>
    <w:rsid w:val="00347B2A"/>
    <w:rsid w:val="0035275E"/>
    <w:rsid w:val="00354C16"/>
    <w:rsid w:val="00361FB9"/>
    <w:rsid w:val="00365A43"/>
    <w:rsid w:val="00380A4E"/>
    <w:rsid w:val="00393D70"/>
    <w:rsid w:val="00396901"/>
    <w:rsid w:val="003A1677"/>
    <w:rsid w:val="003C61B3"/>
    <w:rsid w:val="003D3D3B"/>
    <w:rsid w:val="003E4C20"/>
    <w:rsid w:val="003F0BF3"/>
    <w:rsid w:val="003F798F"/>
    <w:rsid w:val="00410518"/>
    <w:rsid w:val="00413F35"/>
    <w:rsid w:val="00422145"/>
    <w:rsid w:val="0042343D"/>
    <w:rsid w:val="004245AB"/>
    <w:rsid w:val="00425399"/>
    <w:rsid w:val="00445A48"/>
    <w:rsid w:val="00453CB0"/>
    <w:rsid w:val="00461003"/>
    <w:rsid w:val="0046760B"/>
    <w:rsid w:val="00482392"/>
    <w:rsid w:val="00493415"/>
    <w:rsid w:val="004943B0"/>
    <w:rsid w:val="004A5059"/>
    <w:rsid w:val="004A5AA8"/>
    <w:rsid w:val="004A79F7"/>
    <w:rsid w:val="004B39AB"/>
    <w:rsid w:val="004B66AB"/>
    <w:rsid w:val="004C0AD6"/>
    <w:rsid w:val="004C372C"/>
    <w:rsid w:val="004C7C73"/>
    <w:rsid w:val="004D03DC"/>
    <w:rsid w:val="004D5A3D"/>
    <w:rsid w:val="004E355D"/>
    <w:rsid w:val="004E39E1"/>
    <w:rsid w:val="004F014D"/>
    <w:rsid w:val="004F2C0C"/>
    <w:rsid w:val="004F51CC"/>
    <w:rsid w:val="004F7CD9"/>
    <w:rsid w:val="00515814"/>
    <w:rsid w:val="00522236"/>
    <w:rsid w:val="00531A80"/>
    <w:rsid w:val="00537FE2"/>
    <w:rsid w:val="00540A2F"/>
    <w:rsid w:val="005430CD"/>
    <w:rsid w:val="005513F8"/>
    <w:rsid w:val="00556FF0"/>
    <w:rsid w:val="00557A91"/>
    <w:rsid w:val="00564DA9"/>
    <w:rsid w:val="00573CBB"/>
    <w:rsid w:val="00577E8E"/>
    <w:rsid w:val="00580D62"/>
    <w:rsid w:val="0058259C"/>
    <w:rsid w:val="00585901"/>
    <w:rsid w:val="005872FD"/>
    <w:rsid w:val="005873BB"/>
    <w:rsid w:val="005A4E8F"/>
    <w:rsid w:val="005B7855"/>
    <w:rsid w:val="005C15B2"/>
    <w:rsid w:val="005C17BA"/>
    <w:rsid w:val="005C1FA2"/>
    <w:rsid w:val="005C3D73"/>
    <w:rsid w:val="005D0003"/>
    <w:rsid w:val="005D1E55"/>
    <w:rsid w:val="005D2F24"/>
    <w:rsid w:val="005F7C42"/>
    <w:rsid w:val="00600DE6"/>
    <w:rsid w:val="00603FDB"/>
    <w:rsid w:val="00605A6B"/>
    <w:rsid w:val="00606C7E"/>
    <w:rsid w:val="00611454"/>
    <w:rsid w:val="0061293C"/>
    <w:rsid w:val="00617997"/>
    <w:rsid w:val="00654DB0"/>
    <w:rsid w:val="00664BF2"/>
    <w:rsid w:val="00680EE6"/>
    <w:rsid w:val="00693DF1"/>
    <w:rsid w:val="006A3921"/>
    <w:rsid w:val="006B0446"/>
    <w:rsid w:val="006B6105"/>
    <w:rsid w:val="006C02B2"/>
    <w:rsid w:val="006D4EE3"/>
    <w:rsid w:val="006E6569"/>
    <w:rsid w:val="006E6B58"/>
    <w:rsid w:val="006E776D"/>
    <w:rsid w:val="006F76D4"/>
    <w:rsid w:val="007019B7"/>
    <w:rsid w:val="00701F71"/>
    <w:rsid w:val="0070558F"/>
    <w:rsid w:val="00712896"/>
    <w:rsid w:val="00712C79"/>
    <w:rsid w:val="00714640"/>
    <w:rsid w:val="00720208"/>
    <w:rsid w:val="00745634"/>
    <w:rsid w:val="00747025"/>
    <w:rsid w:val="00750EAA"/>
    <w:rsid w:val="0075114C"/>
    <w:rsid w:val="007531F6"/>
    <w:rsid w:val="00756490"/>
    <w:rsid w:val="00757C4E"/>
    <w:rsid w:val="00760185"/>
    <w:rsid w:val="00760CDE"/>
    <w:rsid w:val="007612D3"/>
    <w:rsid w:val="00770564"/>
    <w:rsid w:val="0077228B"/>
    <w:rsid w:val="0077298E"/>
    <w:rsid w:val="00774FF3"/>
    <w:rsid w:val="007777FB"/>
    <w:rsid w:val="0078324F"/>
    <w:rsid w:val="00786C8D"/>
    <w:rsid w:val="00793832"/>
    <w:rsid w:val="00795F0F"/>
    <w:rsid w:val="007A25FA"/>
    <w:rsid w:val="007A3110"/>
    <w:rsid w:val="007B1DA5"/>
    <w:rsid w:val="007B24A1"/>
    <w:rsid w:val="007B63CC"/>
    <w:rsid w:val="007C32E2"/>
    <w:rsid w:val="007C7E29"/>
    <w:rsid w:val="007D41BF"/>
    <w:rsid w:val="007E3D75"/>
    <w:rsid w:val="007F02F6"/>
    <w:rsid w:val="007F30A6"/>
    <w:rsid w:val="00801503"/>
    <w:rsid w:val="00805516"/>
    <w:rsid w:val="00810827"/>
    <w:rsid w:val="0081454F"/>
    <w:rsid w:val="0082451E"/>
    <w:rsid w:val="00833D31"/>
    <w:rsid w:val="00833EA4"/>
    <w:rsid w:val="00850F03"/>
    <w:rsid w:val="0085244F"/>
    <w:rsid w:val="008529A9"/>
    <w:rsid w:val="00880C7F"/>
    <w:rsid w:val="00885BA7"/>
    <w:rsid w:val="00887AFA"/>
    <w:rsid w:val="0089077C"/>
    <w:rsid w:val="00894242"/>
    <w:rsid w:val="00895A4F"/>
    <w:rsid w:val="008A04D9"/>
    <w:rsid w:val="008A4758"/>
    <w:rsid w:val="008A6E9E"/>
    <w:rsid w:val="008B5FEA"/>
    <w:rsid w:val="008C1378"/>
    <w:rsid w:val="008D35ED"/>
    <w:rsid w:val="008D551C"/>
    <w:rsid w:val="008E445A"/>
    <w:rsid w:val="008E4EDB"/>
    <w:rsid w:val="008F0E91"/>
    <w:rsid w:val="009011B4"/>
    <w:rsid w:val="00901C2A"/>
    <w:rsid w:val="00902B42"/>
    <w:rsid w:val="00903FBC"/>
    <w:rsid w:val="00905051"/>
    <w:rsid w:val="00910BE9"/>
    <w:rsid w:val="009124F5"/>
    <w:rsid w:val="0091286E"/>
    <w:rsid w:val="00914DF4"/>
    <w:rsid w:val="009222CC"/>
    <w:rsid w:val="0092603A"/>
    <w:rsid w:val="0092604D"/>
    <w:rsid w:val="009356C0"/>
    <w:rsid w:val="00936297"/>
    <w:rsid w:val="00936AF1"/>
    <w:rsid w:val="00943A0C"/>
    <w:rsid w:val="009458FC"/>
    <w:rsid w:val="00950169"/>
    <w:rsid w:val="009528F0"/>
    <w:rsid w:val="009567DC"/>
    <w:rsid w:val="009574B0"/>
    <w:rsid w:val="00965A07"/>
    <w:rsid w:val="0097284A"/>
    <w:rsid w:val="00977552"/>
    <w:rsid w:val="00982D8C"/>
    <w:rsid w:val="00985E0B"/>
    <w:rsid w:val="00991A48"/>
    <w:rsid w:val="009A0739"/>
    <w:rsid w:val="009B416C"/>
    <w:rsid w:val="009B5489"/>
    <w:rsid w:val="009C2F73"/>
    <w:rsid w:val="009C324E"/>
    <w:rsid w:val="009C3678"/>
    <w:rsid w:val="009C4D74"/>
    <w:rsid w:val="009C5C93"/>
    <w:rsid w:val="009D1C69"/>
    <w:rsid w:val="009D5C2A"/>
    <w:rsid w:val="009E12D4"/>
    <w:rsid w:val="009E6B80"/>
    <w:rsid w:val="009E722B"/>
    <w:rsid w:val="00A04D69"/>
    <w:rsid w:val="00A050BF"/>
    <w:rsid w:val="00A07406"/>
    <w:rsid w:val="00A1331E"/>
    <w:rsid w:val="00A1506E"/>
    <w:rsid w:val="00A161EF"/>
    <w:rsid w:val="00A27765"/>
    <w:rsid w:val="00A37F98"/>
    <w:rsid w:val="00A42E8C"/>
    <w:rsid w:val="00A56D55"/>
    <w:rsid w:val="00A621FD"/>
    <w:rsid w:val="00A65FF7"/>
    <w:rsid w:val="00A713C1"/>
    <w:rsid w:val="00A71E1C"/>
    <w:rsid w:val="00A80DAA"/>
    <w:rsid w:val="00A8155F"/>
    <w:rsid w:val="00A85841"/>
    <w:rsid w:val="00A87378"/>
    <w:rsid w:val="00A9443E"/>
    <w:rsid w:val="00AA2C65"/>
    <w:rsid w:val="00AA5919"/>
    <w:rsid w:val="00AB0364"/>
    <w:rsid w:val="00AB3C8F"/>
    <w:rsid w:val="00AB624A"/>
    <w:rsid w:val="00AC0B64"/>
    <w:rsid w:val="00AC209F"/>
    <w:rsid w:val="00AC5BD3"/>
    <w:rsid w:val="00AC6713"/>
    <w:rsid w:val="00AE3832"/>
    <w:rsid w:val="00AE7ED0"/>
    <w:rsid w:val="00AF558A"/>
    <w:rsid w:val="00B013DE"/>
    <w:rsid w:val="00B12B78"/>
    <w:rsid w:val="00B170C8"/>
    <w:rsid w:val="00B177C6"/>
    <w:rsid w:val="00B21F13"/>
    <w:rsid w:val="00B21FCB"/>
    <w:rsid w:val="00B31420"/>
    <w:rsid w:val="00B3213C"/>
    <w:rsid w:val="00B32E59"/>
    <w:rsid w:val="00B34075"/>
    <w:rsid w:val="00B35EE0"/>
    <w:rsid w:val="00B54A10"/>
    <w:rsid w:val="00B5629F"/>
    <w:rsid w:val="00B57A2F"/>
    <w:rsid w:val="00B70872"/>
    <w:rsid w:val="00B75191"/>
    <w:rsid w:val="00B75C71"/>
    <w:rsid w:val="00B775EE"/>
    <w:rsid w:val="00B875D3"/>
    <w:rsid w:val="00B92DC3"/>
    <w:rsid w:val="00B95CA7"/>
    <w:rsid w:val="00B96629"/>
    <w:rsid w:val="00BA5061"/>
    <w:rsid w:val="00BB5644"/>
    <w:rsid w:val="00BD59CF"/>
    <w:rsid w:val="00BF09CF"/>
    <w:rsid w:val="00BF237C"/>
    <w:rsid w:val="00C14B99"/>
    <w:rsid w:val="00C20EB6"/>
    <w:rsid w:val="00C24C44"/>
    <w:rsid w:val="00C25DB1"/>
    <w:rsid w:val="00C270FD"/>
    <w:rsid w:val="00C417A9"/>
    <w:rsid w:val="00C55FEC"/>
    <w:rsid w:val="00C62A5E"/>
    <w:rsid w:val="00C63ECB"/>
    <w:rsid w:val="00C655CE"/>
    <w:rsid w:val="00C728CE"/>
    <w:rsid w:val="00C738B9"/>
    <w:rsid w:val="00C73A3F"/>
    <w:rsid w:val="00C7510A"/>
    <w:rsid w:val="00C83770"/>
    <w:rsid w:val="00CA54CF"/>
    <w:rsid w:val="00CB1FF6"/>
    <w:rsid w:val="00CB477A"/>
    <w:rsid w:val="00CC2AEA"/>
    <w:rsid w:val="00CC2ECD"/>
    <w:rsid w:val="00CC4316"/>
    <w:rsid w:val="00CC5DFE"/>
    <w:rsid w:val="00CD0E69"/>
    <w:rsid w:val="00CE2AB4"/>
    <w:rsid w:val="00CF304D"/>
    <w:rsid w:val="00CF537A"/>
    <w:rsid w:val="00D11408"/>
    <w:rsid w:val="00D1175C"/>
    <w:rsid w:val="00D16060"/>
    <w:rsid w:val="00D27DAA"/>
    <w:rsid w:val="00D36B96"/>
    <w:rsid w:val="00D452CC"/>
    <w:rsid w:val="00D620C8"/>
    <w:rsid w:val="00D627CF"/>
    <w:rsid w:val="00D668A3"/>
    <w:rsid w:val="00D73326"/>
    <w:rsid w:val="00D77BFB"/>
    <w:rsid w:val="00D949B6"/>
    <w:rsid w:val="00DA76FC"/>
    <w:rsid w:val="00DB0008"/>
    <w:rsid w:val="00DB158C"/>
    <w:rsid w:val="00DB3676"/>
    <w:rsid w:val="00DC29ED"/>
    <w:rsid w:val="00DC78CC"/>
    <w:rsid w:val="00E01C7E"/>
    <w:rsid w:val="00E03261"/>
    <w:rsid w:val="00E171E0"/>
    <w:rsid w:val="00E200C2"/>
    <w:rsid w:val="00E26761"/>
    <w:rsid w:val="00E26C31"/>
    <w:rsid w:val="00E270F8"/>
    <w:rsid w:val="00E36F9B"/>
    <w:rsid w:val="00E40913"/>
    <w:rsid w:val="00E43C83"/>
    <w:rsid w:val="00E44A11"/>
    <w:rsid w:val="00E52093"/>
    <w:rsid w:val="00E543D5"/>
    <w:rsid w:val="00E66373"/>
    <w:rsid w:val="00E7186A"/>
    <w:rsid w:val="00E7564B"/>
    <w:rsid w:val="00E76366"/>
    <w:rsid w:val="00E81607"/>
    <w:rsid w:val="00E87D3E"/>
    <w:rsid w:val="00E90602"/>
    <w:rsid w:val="00E90993"/>
    <w:rsid w:val="00E94B58"/>
    <w:rsid w:val="00E959B0"/>
    <w:rsid w:val="00EB5E0B"/>
    <w:rsid w:val="00EC798E"/>
    <w:rsid w:val="00ED09C9"/>
    <w:rsid w:val="00ED40CB"/>
    <w:rsid w:val="00EE4FC9"/>
    <w:rsid w:val="00EF03DB"/>
    <w:rsid w:val="00EF3C06"/>
    <w:rsid w:val="00F11004"/>
    <w:rsid w:val="00F2162F"/>
    <w:rsid w:val="00F2390F"/>
    <w:rsid w:val="00F3352B"/>
    <w:rsid w:val="00F3786A"/>
    <w:rsid w:val="00F437D8"/>
    <w:rsid w:val="00F45050"/>
    <w:rsid w:val="00F47FF2"/>
    <w:rsid w:val="00F55EDE"/>
    <w:rsid w:val="00F56564"/>
    <w:rsid w:val="00F63499"/>
    <w:rsid w:val="00F834CC"/>
    <w:rsid w:val="00F879C1"/>
    <w:rsid w:val="00FA0A1F"/>
    <w:rsid w:val="00FA6DB6"/>
    <w:rsid w:val="00FB330D"/>
    <w:rsid w:val="00FB4943"/>
    <w:rsid w:val="00FC00AD"/>
    <w:rsid w:val="00FC19F1"/>
    <w:rsid w:val="00FC383D"/>
    <w:rsid w:val="00FC4853"/>
    <w:rsid w:val="00FC5929"/>
    <w:rsid w:val="00FC5F9F"/>
    <w:rsid w:val="00FC6E0E"/>
    <w:rsid w:val="00FD7328"/>
    <w:rsid w:val="00FE2521"/>
    <w:rsid w:val="00FE2BDF"/>
    <w:rsid w:val="00FF28AE"/>
    <w:rsid w:val="00FF2D76"/>
    <w:rsid w:val="00FF6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A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C2A"/>
    <w:rPr>
      <w:rFonts w:eastAsia="Times New Roman"/>
      <w:szCs w:val="24"/>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0"/>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35"/>
    <w:rPr>
      <w:lang w:val="en-GB" w:eastAsia="en-US" w:bidi="ar-SA"/>
    </w:rPr>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uiPriority w:val="99"/>
    <w:qFormat/>
  </w:style>
  <w:style w:type="paragraph" w:styleId="ae">
    <w:name w:val="annotation subject"/>
    <w:basedOn w:val="ac"/>
    <w:next w:val="ac"/>
    <w:link w:val="af"/>
    <w:qFormat/>
    <w:rPr>
      <w:b/>
      <w:bCs/>
    </w:rPr>
  </w:style>
  <w:style w:type="paragraph" w:styleId="af0">
    <w:name w:val="Balloon Text"/>
    <w:basedOn w:val="a"/>
    <w:link w:val="af1"/>
    <w:semiHidden/>
    <w:qFormat/>
    <w:rPr>
      <w:sz w:val="18"/>
      <w:szCs w:val="18"/>
    </w:rPr>
  </w:style>
  <w:style w:type="paragraph" w:styleId="af2">
    <w:name w:val="footer"/>
    <w:basedOn w:val="a"/>
    <w:link w:val="af3"/>
    <w:qFormat/>
    <w:pPr>
      <w:tabs>
        <w:tab w:val="center" w:pos="4153"/>
        <w:tab w:val="right" w:pos="8306"/>
      </w:tabs>
      <w:snapToGrid w:val="0"/>
    </w:pPr>
    <w:rPr>
      <w:sz w:val="18"/>
      <w:szCs w:val="18"/>
    </w:rPr>
  </w:style>
  <w:style w:type="paragraph" w:styleId="af4">
    <w:name w:val="Document Map"/>
    <w:basedOn w:val="a"/>
    <w:link w:val="af5"/>
    <w:semiHidden/>
    <w:pPr>
      <w:shd w:val="clear" w:color="auto" w:fill="000080"/>
    </w:pPr>
  </w:style>
  <w:style w:type="character" w:styleId="af6">
    <w:name w:val="page number"/>
    <w:basedOn w:val="a1"/>
  </w:style>
  <w:style w:type="paragraph" w:styleId="a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
    <w:basedOn w:val="a"/>
    <w:link w:val="af8"/>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
    <w:unhideWhenUsed/>
    <w:qFormat/>
    <w:pPr>
      <w:spacing w:before="100" w:beforeAutospacing="1" w:after="100" w:afterAutospacing="1"/>
    </w:pPr>
    <w:rPr>
      <w:sz w:val="24"/>
      <w:lang w:eastAsia="zh-CN"/>
    </w:rPr>
  </w:style>
  <w:style w:type="character" w:styleId="afa">
    <w:name w:val="Hyperlink"/>
    <w:basedOn w:val="a1"/>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b">
    <w:name w:val="footnote text"/>
    <w:basedOn w:val="a"/>
    <w:link w:val="afc"/>
    <w:qFormat/>
    <w:rPr>
      <w:szCs w:val="20"/>
    </w:rPr>
  </w:style>
  <w:style w:type="character" w:customStyle="1" w:styleId="afc">
    <w:name w:val="脚注文本 字符"/>
    <w:basedOn w:val="a1"/>
    <w:link w:val="afb"/>
    <w:rPr>
      <w:rFonts w:eastAsia="Times New Roman"/>
      <w:lang w:eastAsia="en-US"/>
    </w:rPr>
  </w:style>
  <w:style w:type="character" w:styleId="afd">
    <w:name w:val="footnote reference"/>
    <w:basedOn w:val="a1"/>
    <w:rPr>
      <w:vertAlign w:val="superscript"/>
    </w:rPr>
  </w:style>
  <w:style w:type="paragraph" w:styleId="afe">
    <w:name w:val="endnote text"/>
    <w:basedOn w:val="a"/>
    <w:link w:val="aff"/>
    <w:rPr>
      <w:szCs w:val="20"/>
    </w:rPr>
  </w:style>
  <w:style w:type="character" w:customStyle="1" w:styleId="aff">
    <w:name w:val="尾注文本 字符"/>
    <w:basedOn w:val="a1"/>
    <w:link w:val="afe"/>
    <w:rPr>
      <w:rFonts w:eastAsia="Times New Roman"/>
      <w:lang w:eastAsia="en-US"/>
    </w:rPr>
  </w:style>
  <w:style w:type="character" w:styleId="aff0">
    <w:name w:val="endnote reference"/>
    <w:basedOn w:val="a1"/>
    <w:rPr>
      <w:vertAlign w:val="superscript"/>
    </w:rPr>
  </w:style>
  <w:style w:type="character" w:customStyle="1" w:styleId="apple-converted-space">
    <w:name w:val="apple-converted-space"/>
    <w:basedOn w:val="a1"/>
    <w:qFormat/>
  </w:style>
  <w:style w:type="paragraph" w:styleId="aff1">
    <w:name w:val="Revision"/>
    <w:hidden/>
    <w:uiPriority w:val="99"/>
    <w:semiHidden/>
    <w:qFormat/>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2">
    <w:name w:val="List 3"/>
    <w:basedOn w:val="a"/>
    <w:qFormat/>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qFormat/>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qFormat/>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Pr>
      <w:rFonts w:ascii="Arial" w:hAnsi="Arial" w:cs="Arial"/>
      <w:b/>
      <w:bCs/>
      <w:kern w:val="32"/>
      <w:sz w:val="28"/>
      <w:szCs w:val="32"/>
    </w:rPr>
  </w:style>
  <w:style w:type="character" w:customStyle="1" w:styleId="21">
    <w:name w:val="标题 2 字符"/>
    <w:aliases w:val="Char Char 字符,Head2A 字符,2 字符,H2 字符,h2 字符,UNDERRUBRIK 1-2 字符,DO NOT USE_h2 字符,h21 字符,Heading 2 Char 字符,H2 Char 字符,h2 Char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qFormat/>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TOC5">
    <w:name w:val="toc 5"/>
    <w:basedOn w:val="TOC4"/>
    <w:uiPriority w:val="39"/>
    <w:qFormat/>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TOC4">
    <w:name w:val="toc 4"/>
    <w:basedOn w:val="a"/>
    <w:next w:val="a"/>
    <w:autoRedefine/>
    <w:uiPriority w:val="39"/>
    <w:unhideWhenUsed/>
    <w:qFormat/>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paragraph" w:customStyle="1" w:styleId="Agreement">
    <w:name w:val="Agreement"/>
    <w:basedOn w:val="a"/>
    <w:next w:val="a"/>
    <w:uiPriority w:val="99"/>
    <w:qFormat/>
    <w:pPr>
      <w:tabs>
        <w:tab w:val="left" w:pos="1619"/>
      </w:tabs>
      <w:spacing w:before="60" w:after="120"/>
      <w:ind w:left="811" w:hanging="448"/>
    </w:pPr>
    <w:rPr>
      <w:rFonts w:ascii="Arial" w:eastAsia="MS Mincho" w:hAnsi="Arial"/>
      <w:b/>
      <w:sz w:val="21"/>
      <w:lang w:val="en-GB" w:eastAsia="en-GB"/>
    </w:rPr>
  </w:style>
  <w:style w:type="character" w:customStyle="1" w:styleId="30">
    <w:name w:val="标题 3 字符"/>
    <w:aliases w:val="Underrubrik2 字符,H3 字符,h3 字符,Memo Heading 3 字符,no break 字符,0H 字符,hello 字符,h31 字符,l3 字符,list 3 字符,Head 3 字符,h32 字符,h33 字符,h34 字符,h35 字符,h36 字符,h37 字符,h38 字符,h311 字符,h321 字符,h331 字符,h341 字符,h351 字符,h361 字符,h371 字符,h39 字符,h312 字符,h322 字符,h332 字符"/>
    <w:link w:val="3"/>
    <w:qFormat/>
    <w:rsid w:val="000C60CF"/>
    <w:rPr>
      <w:rFonts w:ascii="Arial" w:eastAsia="MS Mincho" w:hAnsi="Arial" w:cs="Arial"/>
      <w:b/>
      <w:bCs/>
      <w:sz w:val="26"/>
      <w:szCs w:val="26"/>
      <w:lang w:eastAsia="en-US"/>
    </w:rPr>
  </w:style>
  <w:style w:type="character" w:customStyle="1" w:styleId="ProposalandObservation">
    <w:name w:val="Proposal and Observation (文字)"/>
    <w:basedOn w:val="a1"/>
    <w:link w:val="ProposalandObservation0"/>
    <w:locked/>
    <w:rsid w:val="00AC0B64"/>
    <w:rPr>
      <w:rFonts w:ascii="Arial" w:eastAsia="BIZ UDGothic" w:hAnsi="Arial" w:cs="Arial"/>
      <w:b/>
      <w:bCs/>
      <w:sz w:val="22"/>
      <w:lang w:val="en-GB"/>
    </w:rPr>
  </w:style>
  <w:style w:type="paragraph" w:customStyle="1" w:styleId="ProposalandObservation0">
    <w:name w:val="Proposal and Observation"/>
    <w:basedOn w:val="a"/>
    <w:link w:val="ProposalandObservation"/>
    <w:qFormat/>
    <w:rsid w:val="00AC0B64"/>
    <w:pPr>
      <w:spacing w:after="180"/>
      <w:ind w:left="1287" w:hangingChars="585" w:hanging="1287"/>
    </w:pPr>
    <w:rPr>
      <w:rFonts w:ascii="Arial" w:eastAsia="BIZ UDGothic" w:hAnsi="Arial" w:cs="Arial"/>
      <w:b/>
      <w:bCs/>
      <w:sz w:val="22"/>
      <w:szCs w:val="20"/>
      <w:lang w:val="en-GB" w:eastAsia="zh-CN"/>
    </w:rPr>
  </w:style>
  <w:style w:type="numbering" w:customStyle="1" w:styleId="11">
    <w:name w:val="无列表1"/>
    <w:next w:val="a3"/>
    <w:uiPriority w:val="99"/>
    <w:semiHidden/>
    <w:unhideWhenUsed/>
    <w:rsid w:val="000D3295"/>
  </w:style>
  <w:style w:type="paragraph" w:styleId="TOC8">
    <w:name w:val="toc 8"/>
    <w:basedOn w:val="TOC1"/>
    <w:uiPriority w:val="39"/>
    <w:qFormat/>
    <w:rsid w:val="000D3295"/>
    <w:pPr>
      <w:spacing w:before="180"/>
      <w:ind w:left="2693" w:hanging="2693"/>
    </w:pPr>
    <w:rPr>
      <w:b/>
    </w:rPr>
  </w:style>
  <w:style w:type="paragraph" w:styleId="TOC1">
    <w:name w:val="toc 1"/>
    <w:uiPriority w:val="39"/>
    <w:qFormat/>
    <w:rsid w:val="000D3295"/>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rsid w:val="000D3295"/>
    <w:pPr>
      <w:framePr w:wrap="notBeside" w:hAnchor="margin" w:yAlign="center"/>
      <w:widowControl w:val="0"/>
      <w:spacing w:line="240" w:lineRule="atLeast"/>
      <w:jc w:val="right"/>
    </w:pPr>
    <w:rPr>
      <w:rFonts w:ascii="Arial" w:hAnsi="Arial"/>
      <w:b/>
      <w:sz w:val="34"/>
      <w:lang w:val="en-GB" w:eastAsia="en-US"/>
    </w:rPr>
  </w:style>
  <w:style w:type="paragraph" w:styleId="TOC3">
    <w:name w:val="toc 3"/>
    <w:basedOn w:val="TOC2"/>
    <w:uiPriority w:val="39"/>
    <w:qFormat/>
    <w:rsid w:val="000D3295"/>
    <w:pPr>
      <w:ind w:left="1134" w:hanging="1134"/>
    </w:pPr>
  </w:style>
  <w:style w:type="paragraph" w:styleId="TOC2">
    <w:name w:val="toc 2"/>
    <w:basedOn w:val="TOC1"/>
    <w:uiPriority w:val="39"/>
    <w:qFormat/>
    <w:rsid w:val="000D3295"/>
    <w:pPr>
      <w:keepNext w:val="0"/>
      <w:spacing w:before="0"/>
      <w:ind w:left="851" w:hanging="851"/>
    </w:pPr>
    <w:rPr>
      <w:sz w:val="20"/>
    </w:rPr>
  </w:style>
  <w:style w:type="paragraph" w:styleId="22">
    <w:name w:val="index 2"/>
    <w:basedOn w:val="12"/>
    <w:qFormat/>
    <w:rsid w:val="000D3295"/>
    <w:pPr>
      <w:ind w:left="284"/>
    </w:pPr>
  </w:style>
  <w:style w:type="paragraph" w:styleId="12">
    <w:name w:val="index 1"/>
    <w:basedOn w:val="a"/>
    <w:qFormat/>
    <w:rsid w:val="000D3295"/>
    <w:pPr>
      <w:keepLines/>
    </w:pPr>
    <w:rPr>
      <w:rFonts w:eastAsia="宋体"/>
      <w:szCs w:val="20"/>
      <w:lang w:val="en-GB"/>
    </w:rPr>
  </w:style>
  <w:style w:type="paragraph" w:customStyle="1" w:styleId="ZH">
    <w:name w:val="ZH"/>
    <w:qFormat/>
    <w:rsid w:val="000D32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D3295"/>
    <w:pPr>
      <w:keepLines/>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f2"/>
    <w:qFormat/>
    <w:rsid w:val="000D3295"/>
    <w:pPr>
      <w:ind w:left="851"/>
    </w:pPr>
  </w:style>
  <w:style w:type="paragraph" w:styleId="TOC9">
    <w:name w:val="toc 9"/>
    <w:basedOn w:val="TOC8"/>
    <w:uiPriority w:val="39"/>
    <w:qFormat/>
    <w:rsid w:val="000D3295"/>
    <w:pPr>
      <w:ind w:left="1418" w:hanging="1418"/>
    </w:pPr>
  </w:style>
  <w:style w:type="paragraph" w:customStyle="1" w:styleId="EX">
    <w:name w:val="EX"/>
    <w:basedOn w:val="a"/>
    <w:link w:val="EXChar"/>
    <w:qFormat/>
    <w:rsid w:val="000D3295"/>
    <w:pPr>
      <w:keepLines/>
      <w:spacing w:after="180"/>
      <w:ind w:left="1702" w:hanging="1418"/>
    </w:pPr>
    <w:rPr>
      <w:rFonts w:eastAsia="宋体"/>
      <w:szCs w:val="20"/>
      <w:lang w:val="en-GB"/>
    </w:rPr>
  </w:style>
  <w:style w:type="paragraph" w:customStyle="1" w:styleId="FP">
    <w:name w:val="FP"/>
    <w:basedOn w:val="a"/>
    <w:qFormat/>
    <w:rsid w:val="000D3295"/>
    <w:rPr>
      <w:rFonts w:eastAsia="宋体"/>
      <w:szCs w:val="20"/>
      <w:lang w:val="en-GB"/>
    </w:rPr>
  </w:style>
  <w:style w:type="paragraph" w:customStyle="1" w:styleId="LD">
    <w:name w:val="LD"/>
    <w:qFormat/>
    <w:rsid w:val="000D3295"/>
    <w:pPr>
      <w:keepNext/>
      <w:keepLines/>
      <w:spacing w:line="180" w:lineRule="exact"/>
    </w:pPr>
    <w:rPr>
      <w:rFonts w:ascii="MS LineDraw" w:hAnsi="MS LineDraw"/>
      <w:noProof/>
      <w:lang w:val="en-GB" w:eastAsia="en-US"/>
    </w:rPr>
  </w:style>
  <w:style w:type="paragraph" w:customStyle="1" w:styleId="NW">
    <w:name w:val="NW"/>
    <w:basedOn w:val="NO"/>
    <w:qFormat/>
    <w:rsid w:val="000D3295"/>
    <w:pPr>
      <w:overflowPunct/>
      <w:autoSpaceDE/>
      <w:autoSpaceDN/>
      <w:adjustRightInd/>
      <w:spacing w:after="0"/>
      <w:textAlignment w:val="auto"/>
    </w:pPr>
    <w:rPr>
      <w:rFonts w:eastAsia="宋体"/>
    </w:rPr>
  </w:style>
  <w:style w:type="paragraph" w:customStyle="1" w:styleId="EW">
    <w:name w:val="EW"/>
    <w:basedOn w:val="EX"/>
    <w:qFormat/>
    <w:rsid w:val="000D3295"/>
    <w:pPr>
      <w:spacing w:after="0"/>
    </w:pPr>
  </w:style>
  <w:style w:type="paragraph" w:styleId="TOC6">
    <w:name w:val="toc 6"/>
    <w:basedOn w:val="TOC5"/>
    <w:next w:val="a"/>
    <w:uiPriority w:val="39"/>
    <w:qFormat/>
    <w:rsid w:val="000D3295"/>
    <w:pPr>
      <w:overflowPunct/>
      <w:autoSpaceDE/>
      <w:autoSpaceDN/>
      <w:adjustRightInd/>
      <w:ind w:left="1985" w:hanging="1985"/>
      <w:textAlignment w:val="auto"/>
    </w:pPr>
    <w:rPr>
      <w:rFonts w:eastAsia="宋体"/>
      <w:lang w:eastAsia="en-US"/>
    </w:rPr>
  </w:style>
  <w:style w:type="paragraph" w:styleId="TOC7">
    <w:name w:val="toc 7"/>
    <w:basedOn w:val="TOC6"/>
    <w:next w:val="a"/>
    <w:uiPriority w:val="39"/>
    <w:qFormat/>
    <w:rsid w:val="000D3295"/>
    <w:pPr>
      <w:ind w:left="2268" w:hanging="2268"/>
    </w:pPr>
  </w:style>
  <w:style w:type="paragraph" w:styleId="24">
    <w:name w:val="List Bullet 2"/>
    <w:basedOn w:val="aff3"/>
    <w:qFormat/>
    <w:rsid w:val="000D3295"/>
    <w:pPr>
      <w:ind w:left="851"/>
    </w:pPr>
  </w:style>
  <w:style w:type="paragraph" w:styleId="33">
    <w:name w:val="List Bullet 3"/>
    <w:basedOn w:val="24"/>
    <w:qFormat/>
    <w:rsid w:val="000D3295"/>
    <w:pPr>
      <w:ind w:left="1135"/>
    </w:pPr>
  </w:style>
  <w:style w:type="paragraph" w:styleId="aff2">
    <w:name w:val="List Number"/>
    <w:basedOn w:val="a9"/>
    <w:qFormat/>
    <w:rsid w:val="000D3295"/>
    <w:pPr>
      <w:spacing w:after="180"/>
      <w:ind w:left="568" w:hanging="284"/>
    </w:pPr>
    <w:rPr>
      <w:rFonts w:eastAsia="宋体"/>
      <w:szCs w:val="20"/>
      <w:lang w:val="en-GB"/>
    </w:rPr>
  </w:style>
  <w:style w:type="paragraph" w:customStyle="1" w:styleId="NF">
    <w:name w:val="NF"/>
    <w:basedOn w:val="NO"/>
    <w:qFormat/>
    <w:rsid w:val="000D3295"/>
    <w:pPr>
      <w:keepNext/>
      <w:overflowPunct/>
      <w:autoSpaceDE/>
      <w:autoSpaceDN/>
      <w:adjustRightInd/>
      <w:spacing w:after="0"/>
      <w:textAlignment w:val="auto"/>
    </w:pPr>
    <w:rPr>
      <w:rFonts w:ascii="Arial" w:eastAsia="宋体" w:hAnsi="Arial"/>
      <w:sz w:val="18"/>
    </w:rPr>
  </w:style>
  <w:style w:type="paragraph" w:customStyle="1" w:styleId="TAR">
    <w:name w:val="TAR"/>
    <w:basedOn w:val="TAL"/>
    <w:qFormat/>
    <w:rsid w:val="000D3295"/>
    <w:pPr>
      <w:overflowPunct/>
      <w:autoSpaceDE/>
      <w:autoSpaceDN/>
      <w:adjustRightInd/>
      <w:jc w:val="right"/>
      <w:textAlignment w:val="auto"/>
    </w:pPr>
    <w:rPr>
      <w:rFonts w:eastAsia="宋体"/>
      <w:lang w:eastAsia="en-US"/>
    </w:rPr>
  </w:style>
  <w:style w:type="paragraph" w:customStyle="1" w:styleId="TAN">
    <w:name w:val="TAN"/>
    <w:basedOn w:val="TAL"/>
    <w:qFormat/>
    <w:rsid w:val="000D3295"/>
    <w:pPr>
      <w:overflowPunct/>
      <w:autoSpaceDE/>
      <w:autoSpaceDN/>
      <w:adjustRightInd/>
      <w:ind w:left="851" w:hanging="851"/>
      <w:textAlignment w:val="auto"/>
    </w:pPr>
    <w:rPr>
      <w:rFonts w:eastAsia="宋体"/>
      <w:lang w:eastAsia="en-US"/>
    </w:rPr>
  </w:style>
  <w:style w:type="paragraph" w:customStyle="1" w:styleId="ZA">
    <w:name w:val="ZA"/>
    <w:qFormat/>
    <w:rsid w:val="000D32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D32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D3295"/>
    <w:pPr>
      <w:framePr w:wrap="notBeside" w:vAnchor="page" w:hAnchor="margin" w:y="15764"/>
      <w:widowControl w:val="0"/>
    </w:pPr>
    <w:rPr>
      <w:rFonts w:ascii="Arial" w:hAnsi="Arial"/>
      <w:noProof/>
      <w:sz w:val="32"/>
      <w:lang w:val="en-GB" w:eastAsia="en-US"/>
    </w:rPr>
  </w:style>
  <w:style w:type="paragraph" w:customStyle="1" w:styleId="ZU">
    <w:name w:val="ZU"/>
    <w:qFormat/>
    <w:rsid w:val="000D32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D3295"/>
    <w:pPr>
      <w:framePr w:wrap="notBeside" w:y="16161"/>
    </w:pPr>
  </w:style>
  <w:style w:type="character" w:customStyle="1" w:styleId="ZGSM">
    <w:name w:val="ZGSM"/>
    <w:rsid w:val="000D3295"/>
  </w:style>
  <w:style w:type="paragraph" w:customStyle="1" w:styleId="ZG">
    <w:name w:val="ZG"/>
    <w:qFormat/>
    <w:rsid w:val="000D3295"/>
    <w:pPr>
      <w:framePr w:wrap="notBeside" w:vAnchor="page" w:hAnchor="margin" w:xAlign="right" w:y="6805"/>
      <w:widowControl w:val="0"/>
      <w:jc w:val="right"/>
    </w:pPr>
    <w:rPr>
      <w:rFonts w:ascii="Arial" w:hAnsi="Arial"/>
      <w:noProof/>
      <w:lang w:val="en-GB" w:eastAsia="en-US"/>
    </w:rPr>
  </w:style>
  <w:style w:type="paragraph" w:styleId="aff3">
    <w:name w:val="List Bullet"/>
    <w:basedOn w:val="a9"/>
    <w:qFormat/>
    <w:rsid w:val="000D3295"/>
    <w:pPr>
      <w:spacing w:after="180"/>
      <w:ind w:left="568" w:hanging="284"/>
    </w:pPr>
    <w:rPr>
      <w:rFonts w:eastAsia="宋体"/>
      <w:szCs w:val="20"/>
      <w:lang w:val="en-GB"/>
    </w:rPr>
  </w:style>
  <w:style w:type="paragraph" w:styleId="42">
    <w:name w:val="List Bullet 4"/>
    <w:basedOn w:val="33"/>
    <w:qFormat/>
    <w:rsid w:val="000D3295"/>
    <w:pPr>
      <w:ind w:left="1418"/>
    </w:pPr>
  </w:style>
  <w:style w:type="paragraph" w:styleId="52">
    <w:name w:val="List Bullet 5"/>
    <w:basedOn w:val="42"/>
    <w:qFormat/>
    <w:rsid w:val="000D3295"/>
    <w:pPr>
      <w:ind w:left="1702"/>
    </w:pPr>
  </w:style>
  <w:style w:type="paragraph" w:customStyle="1" w:styleId="ZTD">
    <w:name w:val="ZTD"/>
    <w:basedOn w:val="ZB"/>
    <w:qFormat/>
    <w:rsid w:val="000D3295"/>
    <w:pPr>
      <w:framePr w:hRule="auto" w:wrap="notBeside" w:y="852"/>
    </w:pPr>
    <w:rPr>
      <w:i w:val="0"/>
      <w:sz w:val="40"/>
    </w:rPr>
  </w:style>
  <w:style w:type="paragraph" w:customStyle="1" w:styleId="CRCoverPage">
    <w:name w:val="CR Cover Page"/>
    <w:link w:val="CRCoverPageZchn"/>
    <w:qFormat/>
    <w:rsid w:val="000D3295"/>
    <w:pPr>
      <w:spacing w:after="120"/>
    </w:pPr>
    <w:rPr>
      <w:rFonts w:ascii="Arial" w:hAnsi="Arial"/>
      <w:lang w:val="en-GB" w:eastAsia="en-US"/>
    </w:rPr>
  </w:style>
  <w:style w:type="paragraph" w:customStyle="1" w:styleId="tdoc-header">
    <w:name w:val="tdoc-header"/>
    <w:rsid w:val="000D3295"/>
    <w:rPr>
      <w:rFonts w:ascii="Arial" w:hAnsi="Arial"/>
      <w:noProof/>
      <w:sz w:val="24"/>
      <w:lang w:val="en-GB" w:eastAsia="en-US"/>
    </w:rPr>
  </w:style>
  <w:style w:type="character" w:styleId="aff4">
    <w:name w:val="FollowedHyperlink"/>
    <w:uiPriority w:val="99"/>
    <w:rsid w:val="000D3295"/>
    <w:rPr>
      <w:color w:val="800080"/>
      <w:u w:val="single"/>
    </w:rPr>
  </w:style>
  <w:style w:type="character" w:customStyle="1" w:styleId="CRCoverPageZchn">
    <w:name w:val="CR Cover Page Zchn"/>
    <w:link w:val="CRCoverPage"/>
    <w:qFormat/>
    <w:rsid w:val="000D3295"/>
    <w:rPr>
      <w:rFonts w:ascii="Arial" w:hAnsi="Arial"/>
      <w:lang w:val="en-GB" w:eastAsia="en-US"/>
    </w:rPr>
  </w:style>
  <w:style w:type="table" w:customStyle="1" w:styleId="13">
    <w:name w:val="网格型1"/>
    <w:basedOn w:val="a2"/>
    <w:next w:val="aa"/>
    <w:rsid w:val="000D329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D3295"/>
    <w:rPr>
      <w:rFonts w:ascii="Times New Roman" w:hAnsi="Times New Roman"/>
      <w:lang w:val="en-GB" w:eastAsia="en-US"/>
    </w:rPr>
  </w:style>
  <w:style w:type="numbering" w:customStyle="1" w:styleId="110">
    <w:name w:val="无列表11"/>
    <w:next w:val="a3"/>
    <w:uiPriority w:val="99"/>
    <w:semiHidden/>
    <w:unhideWhenUsed/>
    <w:rsid w:val="000D3295"/>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0D3295"/>
    <w:rPr>
      <w:rFonts w:eastAsia="MS Mincho"/>
      <w:b/>
      <w:bCs/>
      <w:sz w:val="28"/>
      <w:szCs w:val="28"/>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0D3295"/>
    <w:rPr>
      <w:rFonts w:ascii="Calibri Light" w:eastAsia="等线 Light" w:hAnsi="Calibri Light" w:cs="Times New Roman"/>
      <w:i/>
      <w:iCs/>
      <w:color w:val="2F5496"/>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0D3295"/>
    <w:rPr>
      <w:rFonts w:ascii="Times New Roman" w:eastAsia="Times New Roman" w:hAnsi="Times New Roman"/>
      <w:lang w:val="en-GB" w:eastAsia="ja-JP"/>
    </w:rPr>
  </w:style>
  <w:style w:type="character" w:customStyle="1" w:styleId="af3">
    <w:name w:val="页脚 字符"/>
    <w:basedOn w:val="a1"/>
    <w:link w:val="af2"/>
    <w:rsid w:val="000D3295"/>
    <w:rPr>
      <w:rFonts w:eastAsia="Times New Roman"/>
      <w:sz w:val="18"/>
      <w:szCs w:val="18"/>
      <w:lang w:eastAsia="en-US"/>
    </w:rPr>
  </w:style>
  <w:style w:type="paragraph" w:styleId="aff5">
    <w:name w:val="Plain Text"/>
    <w:basedOn w:val="a"/>
    <w:link w:val="aff6"/>
    <w:uiPriority w:val="99"/>
    <w:unhideWhenUsed/>
    <w:qFormat/>
    <w:rsid w:val="000D3295"/>
    <w:pPr>
      <w:autoSpaceDN w:val="0"/>
      <w:spacing w:after="160" w:line="256" w:lineRule="auto"/>
    </w:pPr>
    <w:rPr>
      <w:rFonts w:ascii="Courier New" w:eastAsia="Calibri" w:hAnsi="Courier New"/>
      <w:sz w:val="22"/>
      <w:szCs w:val="22"/>
      <w:lang w:val="nb-NO"/>
    </w:rPr>
  </w:style>
  <w:style w:type="character" w:customStyle="1" w:styleId="aff6">
    <w:name w:val="纯文本 字符"/>
    <w:basedOn w:val="a1"/>
    <w:link w:val="aff5"/>
    <w:uiPriority w:val="99"/>
    <w:rsid w:val="000D3295"/>
    <w:rPr>
      <w:rFonts w:ascii="Courier New" w:eastAsia="Calibri" w:hAnsi="Courier New"/>
      <w:sz w:val="22"/>
      <w:szCs w:val="22"/>
      <w:lang w:val="nb-NO" w:eastAsia="en-US"/>
    </w:rPr>
  </w:style>
  <w:style w:type="character" w:customStyle="1" w:styleId="af">
    <w:name w:val="批注主题 字符"/>
    <w:basedOn w:val="ad"/>
    <w:link w:val="ae"/>
    <w:rsid w:val="000D3295"/>
    <w:rPr>
      <w:rFonts w:eastAsia="Times New Roman"/>
      <w:b/>
      <w:bCs/>
      <w:szCs w:val="24"/>
      <w:lang w:eastAsia="en-US"/>
    </w:rPr>
  </w:style>
  <w:style w:type="character" w:customStyle="1" w:styleId="af1">
    <w:name w:val="批注框文本 字符"/>
    <w:basedOn w:val="a1"/>
    <w:link w:val="af0"/>
    <w:semiHidden/>
    <w:rsid w:val="000D3295"/>
    <w:rPr>
      <w:rFonts w:eastAsia="Times New Roman"/>
      <w:sz w:val="18"/>
      <w:szCs w:val="18"/>
      <w:lang w:eastAsia="en-US"/>
    </w:rPr>
  </w:style>
  <w:style w:type="character" w:customStyle="1" w:styleId="EXChar">
    <w:name w:val="EX Char"/>
    <w:link w:val="EX"/>
    <w:qFormat/>
    <w:locked/>
    <w:rsid w:val="000D3295"/>
    <w:rPr>
      <w:lang w:val="en-GB" w:eastAsia="en-US"/>
    </w:rPr>
  </w:style>
  <w:style w:type="character" w:customStyle="1" w:styleId="EditorsNoteChar">
    <w:name w:val="Editor's Note Char"/>
    <w:aliases w:val="EN Char"/>
    <w:link w:val="EditorsNote"/>
    <w:qFormat/>
    <w:locked/>
    <w:rsid w:val="000D3295"/>
    <w:rPr>
      <w:rFonts w:eastAsiaTheme="minorEastAsia"/>
      <w:color w:val="FF0000"/>
      <w:lang w:val="en-GB" w:eastAsia="en-US"/>
    </w:rPr>
  </w:style>
  <w:style w:type="character" w:customStyle="1" w:styleId="B5Char">
    <w:name w:val="B5 Char"/>
    <w:link w:val="B5"/>
    <w:qFormat/>
    <w:locked/>
    <w:rsid w:val="000D3295"/>
    <w:rPr>
      <w:rFonts w:eastAsiaTheme="minorEastAsia"/>
      <w:lang w:val="en-GB" w:eastAsia="ko-KR"/>
    </w:rPr>
  </w:style>
  <w:style w:type="character" w:customStyle="1" w:styleId="B6Char">
    <w:name w:val="B6 Char"/>
    <w:link w:val="B6"/>
    <w:qFormat/>
    <w:locked/>
    <w:rsid w:val="000D3295"/>
    <w:rPr>
      <w:rFonts w:eastAsia="Malgun Gothic"/>
      <w:lang w:val="en-GB" w:eastAsia="en-US"/>
    </w:rPr>
  </w:style>
  <w:style w:type="character" w:customStyle="1" w:styleId="B7Char">
    <w:name w:val="B7 Char"/>
    <w:link w:val="B7"/>
    <w:qFormat/>
    <w:locked/>
    <w:rsid w:val="000D3295"/>
    <w:rPr>
      <w:rFonts w:eastAsia="Times New Roman"/>
      <w:lang w:eastAsia="ja-JP"/>
    </w:rPr>
  </w:style>
  <w:style w:type="paragraph" w:customStyle="1" w:styleId="B7">
    <w:name w:val="B7"/>
    <w:basedOn w:val="B6"/>
    <w:link w:val="B7Char"/>
    <w:qFormat/>
    <w:rsid w:val="000D3295"/>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0D3295"/>
    <w:pPr>
      <w:ind w:left="2552"/>
    </w:pPr>
  </w:style>
  <w:style w:type="paragraph" w:customStyle="1" w:styleId="Revision1">
    <w:name w:val="Revision1"/>
    <w:uiPriority w:val="99"/>
    <w:semiHidden/>
    <w:qFormat/>
    <w:rsid w:val="000D3295"/>
    <w:pPr>
      <w:autoSpaceDN w:val="0"/>
      <w:spacing w:after="160" w:line="256" w:lineRule="auto"/>
    </w:pPr>
    <w:rPr>
      <w:rFonts w:eastAsia="MS Mincho"/>
      <w:lang w:val="en-GB" w:eastAsia="en-US"/>
    </w:rPr>
  </w:style>
  <w:style w:type="paragraph" w:customStyle="1" w:styleId="B9">
    <w:name w:val="B9"/>
    <w:basedOn w:val="B8"/>
    <w:qFormat/>
    <w:rsid w:val="000D3295"/>
    <w:pPr>
      <w:ind w:left="2836"/>
    </w:pPr>
  </w:style>
  <w:style w:type="character" w:customStyle="1" w:styleId="B10Char">
    <w:name w:val="B10 Char"/>
    <w:basedOn w:val="B5Char"/>
    <w:link w:val="B100"/>
    <w:locked/>
    <w:rsid w:val="000D3295"/>
    <w:rPr>
      <w:rFonts w:eastAsiaTheme="minorEastAsia"/>
      <w:lang w:val="en-GB" w:eastAsia="ko-KR"/>
    </w:rPr>
  </w:style>
  <w:style w:type="paragraph" w:customStyle="1" w:styleId="B100">
    <w:name w:val="B10"/>
    <w:basedOn w:val="B5"/>
    <w:link w:val="B10Char"/>
    <w:qFormat/>
    <w:rsid w:val="000D3295"/>
    <w:pPr>
      <w:ind w:left="3119"/>
      <w:textAlignment w:val="auto"/>
    </w:pPr>
  </w:style>
  <w:style w:type="character" w:customStyle="1" w:styleId="3GPPNormalTextChar">
    <w:name w:val="3GPP Normal Text Char"/>
    <w:link w:val="3GPPNormalText"/>
    <w:qFormat/>
    <w:locked/>
    <w:rsid w:val="000D3295"/>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0D3295"/>
    <w:pPr>
      <w:autoSpaceDN w:val="0"/>
      <w:spacing w:line="256" w:lineRule="auto"/>
      <w:ind w:hanging="22"/>
    </w:pPr>
    <w:rPr>
      <w:rFonts w:ascii="Arial" w:hAnsi="Arial" w:cs="Arial"/>
      <w:sz w:val="24"/>
      <w:lang w:val="en-GB"/>
    </w:rPr>
  </w:style>
  <w:style w:type="character" w:customStyle="1" w:styleId="normaltextrun">
    <w:name w:val="normaltextrun"/>
    <w:basedOn w:val="a1"/>
    <w:rsid w:val="000D3295"/>
  </w:style>
  <w:style w:type="character" w:customStyle="1" w:styleId="CharChar3">
    <w:name w:val="Char Char3"/>
    <w:rsid w:val="000D3295"/>
    <w:rPr>
      <w:rFonts w:ascii="Courier New" w:hAnsi="Courier New" w:cs="Courier New" w:hint="default"/>
      <w:lang w:val="nb-NO"/>
    </w:rPr>
  </w:style>
  <w:style w:type="character" w:customStyle="1" w:styleId="fontstyle01">
    <w:name w:val="fontstyle01"/>
    <w:basedOn w:val="a1"/>
    <w:rsid w:val="000D3295"/>
    <w:rPr>
      <w:rFonts w:ascii="TimesNewRomanPSMT" w:eastAsia="TimesNewRomanPSMT" w:hAnsi="TimesNewRomanPSMT" w:hint="default"/>
      <w:color w:val="000000"/>
      <w:sz w:val="20"/>
      <w:szCs w:val="20"/>
    </w:rPr>
  </w:style>
  <w:style w:type="character" w:customStyle="1" w:styleId="TALChar">
    <w:name w:val="TAL Char"/>
    <w:qFormat/>
    <w:locked/>
    <w:rsid w:val="000D3295"/>
    <w:rPr>
      <w:rFonts w:ascii="Arial" w:hAnsi="Arial" w:cs="Arial" w:hint="default"/>
      <w:sz w:val="18"/>
      <w:lang w:val="en-GB" w:eastAsia="en-US"/>
    </w:rPr>
  </w:style>
  <w:style w:type="character" w:customStyle="1" w:styleId="B3Car">
    <w:name w:val="B3 Car"/>
    <w:rsid w:val="000D3295"/>
    <w:rPr>
      <w:rFonts w:ascii="Times New Roman" w:hAnsi="Times New Roman" w:cs="Times New Roman" w:hint="default"/>
      <w:lang w:val="en-GB" w:eastAsia="en-US"/>
    </w:rPr>
  </w:style>
  <w:style w:type="table" w:customStyle="1" w:styleId="111">
    <w:name w:val="网格型11"/>
    <w:basedOn w:val="a2"/>
    <w:next w:val="aa"/>
    <w:uiPriority w:val="39"/>
    <w:qFormat/>
    <w:rsid w:val="000D329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3"/>
    <w:uiPriority w:val="99"/>
    <w:semiHidden/>
    <w:unhideWhenUsed/>
    <w:rsid w:val="000D3295"/>
  </w:style>
  <w:style w:type="table" w:customStyle="1" w:styleId="26">
    <w:name w:val="网格型2"/>
    <w:basedOn w:val="a2"/>
    <w:next w:val="aa"/>
    <w:uiPriority w:val="39"/>
    <w:qFormat/>
    <w:rsid w:val="000D329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Emphasis"/>
    <w:basedOn w:val="a1"/>
    <w:uiPriority w:val="20"/>
    <w:qFormat/>
    <w:rsid w:val="000D3295"/>
    <w:rPr>
      <w:i/>
      <w:iCs/>
    </w:rPr>
  </w:style>
  <w:style w:type="character" w:customStyle="1" w:styleId="msoins0">
    <w:name w:val="msoins"/>
    <w:basedOn w:val="a1"/>
    <w:rsid w:val="000D3295"/>
  </w:style>
  <w:style w:type="character" w:customStyle="1" w:styleId="af5">
    <w:name w:val="文档结构图 字符"/>
    <w:basedOn w:val="a1"/>
    <w:link w:val="af4"/>
    <w:semiHidden/>
    <w:rsid w:val="00C73A3F"/>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3810">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189437">
      <w:bodyDiv w:val="1"/>
      <w:marLeft w:val="0"/>
      <w:marRight w:val="0"/>
      <w:marTop w:val="0"/>
      <w:marBottom w:val="0"/>
      <w:divBdr>
        <w:top w:val="none" w:sz="0" w:space="0" w:color="auto"/>
        <w:left w:val="none" w:sz="0" w:space="0" w:color="auto"/>
        <w:bottom w:val="none" w:sz="0" w:space="0" w:color="auto"/>
        <w:right w:val="none" w:sz="0" w:space="0" w:color="auto"/>
      </w:divBdr>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15886601">
      <w:bodyDiv w:val="1"/>
      <w:marLeft w:val="0"/>
      <w:marRight w:val="0"/>
      <w:marTop w:val="0"/>
      <w:marBottom w:val="0"/>
      <w:divBdr>
        <w:top w:val="none" w:sz="0" w:space="0" w:color="auto"/>
        <w:left w:val="none" w:sz="0" w:space="0" w:color="auto"/>
        <w:bottom w:val="none" w:sz="0" w:space="0" w:color="auto"/>
        <w:right w:val="none" w:sz="0" w:space="0" w:color="auto"/>
      </w:divBdr>
    </w:div>
    <w:div w:id="2113432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57520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927052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9488222">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16251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30184824">
      <w:bodyDiv w:val="1"/>
      <w:marLeft w:val="0"/>
      <w:marRight w:val="0"/>
      <w:marTop w:val="0"/>
      <w:marBottom w:val="0"/>
      <w:divBdr>
        <w:top w:val="none" w:sz="0" w:space="0" w:color="auto"/>
        <w:left w:val="none" w:sz="0" w:space="0" w:color="auto"/>
        <w:bottom w:val="none" w:sz="0" w:space="0" w:color="auto"/>
        <w:right w:val="none" w:sz="0" w:space="0" w:color="auto"/>
      </w:divBdr>
    </w:div>
    <w:div w:id="33098883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373240">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390078230">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1618215086">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37979091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058095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3747206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3877713">
      <w:bodyDiv w:val="1"/>
      <w:marLeft w:val="0"/>
      <w:marRight w:val="0"/>
      <w:marTop w:val="0"/>
      <w:marBottom w:val="0"/>
      <w:divBdr>
        <w:top w:val="none" w:sz="0" w:space="0" w:color="auto"/>
        <w:left w:val="none" w:sz="0" w:space="0" w:color="auto"/>
        <w:bottom w:val="none" w:sz="0" w:space="0" w:color="auto"/>
        <w:right w:val="none" w:sz="0" w:space="0" w:color="auto"/>
      </w:divBdr>
    </w:div>
    <w:div w:id="594021669">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647660">
      <w:bodyDiv w:val="1"/>
      <w:marLeft w:val="0"/>
      <w:marRight w:val="0"/>
      <w:marTop w:val="0"/>
      <w:marBottom w:val="0"/>
      <w:divBdr>
        <w:top w:val="none" w:sz="0" w:space="0" w:color="auto"/>
        <w:left w:val="none" w:sz="0" w:space="0" w:color="auto"/>
        <w:bottom w:val="none" w:sz="0" w:space="0" w:color="auto"/>
        <w:right w:val="none" w:sz="0" w:space="0" w:color="auto"/>
      </w:divBdr>
    </w:div>
    <w:div w:id="764040691">
      <w:bodyDiv w:val="1"/>
      <w:marLeft w:val="0"/>
      <w:marRight w:val="0"/>
      <w:marTop w:val="0"/>
      <w:marBottom w:val="0"/>
      <w:divBdr>
        <w:top w:val="none" w:sz="0" w:space="0" w:color="auto"/>
        <w:left w:val="none" w:sz="0" w:space="0" w:color="auto"/>
        <w:bottom w:val="none" w:sz="0" w:space="0" w:color="auto"/>
        <w:right w:val="none" w:sz="0" w:space="0" w:color="auto"/>
      </w:divBdr>
    </w:div>
    <w:div w:id="764812754">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574175">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607009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3911703">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78410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03641322">
      <w:bodyDiv w:val="1"/>
      <w:marLeft w:val="0"/>
      <w:marRight w:val="0"/>
      <w:marTop w:val="0"/>
      <w:marBottom w:val="0"/>
      <w:divBdr>
        <w:top w:val="none" w:sz="0" w:space="0" w:color="auto"/>
        <w:left w:val="none" w:sz="0" w:space="0" w:color="auto"/>
        <w:bottom w:val="none" w:sz="0" w:space="0" w:color="auto"/>
        <w:right w:val="none" w:sz="0" w:space="0" w:color="auto"/>
      </w:divBdr>
    </w:div>
    <w:div w:id="94149859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30104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0104842">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36883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23643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4889097">
      <w:bodyDiv w:val="1"/>
      <w:marLeft w:val="0"/>
      <w:marRight w:val="0"/>
      <w:marTop w:val="0"/>
      <w:marBottom w:val="0"/>
      <w:divBdr>
        <w:top w:val="none" w:sz="0" w:space="0" w:color="auto"/>
        <w:left w:val="none" w:sz="0" w:space="0" w:color="auto"/>
        <w:bottom w:val="none" w:sz="0" w:space="0" w:color="auto"/>
        <w:right w:val="none" w:sz="0" w:space="0" w:color="auto"/>
      </w:divBdr>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2513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0670017">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401287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170369">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4517124">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5918672">
      <w:bodyDiv w:val="1"/>
      <w:marLeft w:val="0"/>
      <w:marRight w:val="0"/>
      <w:marTop w:val="0"/>
      <w:marBottom w:val="0"/>
      <w:divBdr>
        <w:top w:val="none" w:sz="0" w:space="0" w:color="auto"/>
        <w:left w:val="none" w:sz="0" w:space="0" w:color="auto"/>
        <w:bottom w:val="none" w:sz="0" w:space="0" w:color="auto"/>
        <w:right w:val="none" w:sz="0" w:space="0" w:color="auto"/>
      </w:divBdr>
    </w:div>
    <w:div w:id="162935968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4738648">
      <w:bodyDiv w:val="1"/>
      <w:marLeft w:val="0"/>
      <w:marRight w:val="0"/>
      <w:marTop w:val="0"/>
      <w:marBottom w:val="0"/>
      <w:divBdr>
        <w:top w:val="none" w:sz="0" w:space="0" w:color="auto"/>
        <w:left w:val="none" w:sz="0" w:space="0" w:color="auto"/>
        <w:bottom w:val="none" w:sz="0" w:space="0" w:color="auto"/>
        <w:right w:val="none" w:sz="0" w:space="0" w:color="auto"/>
      </w:divBdr>
    </w:div>
    <w:div w:id="175782174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45903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196756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951451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0502462">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8846606">
      <w:bodyDiv w:val="1"/>
      <w:marLeft w:val="0"/>
      <w:marRight w:val="0"/>
      <w:marTop w:val="0"/>
      <w:marBottom w:val="0"/>
      <w:divBdr>
        <w:top w:val="none" w:sz="0" w:space="0" w:color="auto"/>
        <w:left w:val="none" w:sz="0" w:space="0" w:color="auto"/>
        <w:bottom w:val="none" w:sz="0" w:space="0" w:color="auto"/>
        <w:right w:val="none" w:sz="0" w:space="0" w:color="auto"/>
      </w:divBdr>
    </w:div>
    <w:div w:id="1961448796">
      <w:bodyDiv w:val="1"/>
      <w:marLeft w:val="0"/>
      <w:marRight w:val="0"/>
      <w:marTop w:val="0"/>
      <w:marBottom w:val="0"/>
      <w:divBdr>
        <w:top w:val="none" w:sz="0" w:space="0" w:color="auto"/>
        <w:left w:val="none" w:sz="0" w:space="0" w:color="auto"/>
        <w:bottom w:val="none" w:sz="0" w:space="0" w:color="auto"/>
        <w:right w:val="none" w:sz="0" w:space="0" w:color="auto"/>
      </w:divBdr>
    </w:div>
    <w:div w:id="1975018446">
      <w:bodyDiv w:val="1"/>
      <w:marLeft w:val="0"/>
      <w:marRight w:val="0"/>
      <w:marTop w:val="0"/>
      <w:marBottom w:val="0"/>
      <w:divBdr>
        <w:top w:val="none" w:sz="0" w:space="0" w:color="auto"/>
        <w:left w:val="none" w:sz="0" w:space="0" w:color="auto"/>
        <w:bottom w:val="none" w:sz="0" w:space="0" w:color="auto"/>
        <w:right w:val="none" w:sz="0" w:space="0" w:color="auto"/>
      </w:divBdr>
    </w:div>
    <w:div w:id="198843066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3C226-EB8F-41A0-B0A3-715BC37A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865</Words>
  <Characters>4932</Characters>
  <Application>Microsoft Office Word</Application>
  <DocSecurity>0</DocSecurity>
  <Lines>41</Lines>
  <Paragraphs>11</Paragraphs>
  <ScaleCrop>false</ScaleCrop>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2023-08-24T14:53:00Z</dcterms:created>
  <dcterms:modified xsi:type="dcterms:W3CDTF">2023-08-25T06:56:00Z</dcterms:modified>
</cp:coreProperties>
</file>